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23" w:rsidRPr="00AF2B23" w:rsidRDefault="00FD590B">
      <w:pPr>
        <w:rPr>
          <w:sz w:val="40"/>
        </w:rPr>
      </w:pPr>
      <w:r>
        <w:rPr>
          <w:noProof/>
        </w:rPr>
        <mc:AlternateContent>
          <mc:Choice Requires="wps">
            <w:drawing>
              <wp:anchor distT="0" distB="0" distL="114300" distR="114300" simplePos="0" relativeHeight="251758592" behindDoc="0" locked="0" layoutInCell="1" allowOverlap="1" wp14:anchorId="21A2008F" wp14:editId="5EFC27CB">
                <wp:simplePos x="0" y="0"/>
                <wp:positionH relativeFrom="column">
                  <wp:posOffset>4725670</wp:posOffset>
                </wp:positionH>
                <wp:positionV relativeFrom="paragraph">
                  <wp:posOffset>-57150</wp:posOffset>
                </wp:positionV>
                <wp:extent cx="1047750" cy="418465"/>
                <wp:effectExtent l="0" t="0" r="57150" b="7683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418465"/>
                        </a:xfrm>
                        <a:prstGeom prst="rect">
                          <a:avLst/>
                        </a:prstGeom>
                        <a:solidFill>
                          <a:sysClr val="window" lastClr="FFFFFF"/>
                        </a:solidFill>
                        <a:ln w="9525" algn="ctr">
                          <a:solidFill>
                            <a:sysClr val="windowText" lastClr="000000"/>
                          </a:solidFill>
                          <a:miter lim="800000"/>
                          <a:headEnd/>
                          <a:tailEnd type="none" w="lg" len="lg"/>
                        </a:ln>
                        <a:effectLst>
                          <a:outerShdw dist="56796" dir="3806097" algn="ctr" rotWithShape="0">
                            <a:srgbClr val="EEECE1"/>
                          </a:outerShdw>
                        </a:effectLst>
                      </wps:spPr>
                      <wps:txbx>
                        <w:txbxContent>
                          <w:p w:rsidR="00FD590B" w:rsidRDefault="00FD590B" w:rsidP="00FD590B">
                            <w:pPr>
                              <w:pStyle w:val="Web"/>
                              <w:spacing w:before="0" w:beforeAutospacing="0" w:after="0" w:afterAutospacing="0"/>
                              <w:ind w:firstLine="187"/>
                              <w:jc w:val="both"/>
                            </w:pPr>
                            <w:r>
                              <w:rPr>
                                <w:rFonts w:ascii="Century" w:eastAsia="HGPｺﾞｼｯｸE" w:hAnsi="HGPｺﾞｼｯｸE" w:cs="Times New Roman" w:hint="eastAsia"/>
                                <w:color w:val="000000"/>
                                <w:kern w:val="24"/>
                                <w:sz w:val="36"/>
                                <w:szCs w:val="36"/>
                              </w:rPr>
                              <w:t>資料１</w:t>
                            </w:r>
                          </w:p>
                        </w:txbxContent>
                      </wps:txbx>
                      <wps:bodyPr wrap="square" lIns="90000" tIns="46800" rIns="90000" bIns="46800" anchor="ctr">
                        <a:noAutofit/>
                      </wps:bodyPr>
                    </wps:wsp>
                  </a:graphicData>
                </a:graphic>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372.1pt;margin-top:-4.5pt;width:82.5pt;height:32.9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sxewIAAP4EAAAOAAAAZHJzL2Uyb0RvYy54bWysVE1v2zAMvQ/YfxB0X+1kiZMYdYquTYcB&#10;3QeQDjszkmwLkyVPUmLn35eSk9T7wA7DfBBEUXokHx99fdM3ihyEddLogk6uUkqEZoZLXRX069PD&#10;myUlzoPmoIwWBT0KR2/Wr19dd20upqY2igtLEES7vGsLWnvf5kniWC0acFemFRqdpbENeDRtlXAL&#10;HaI3KpmmaZZ0xvLWGiacw9P7wUnXEb8sBfOfy9IJT1RBMTcfVxvXXViT9TXklYW2luyUBvxDFg1I&#10;jUEvUPfggeyt/A2qkcwaZ0p/xUyTmLKUTMQasJpJ+ks12xpaEWtBclx7ocn9P1j26fDFEskLOqVE&#10;Q4MtehK9J+9MT7JVoKdrXY63ti3e8z2eY5tjqa59NOy7I9rc1aArcWut6WoBHNObhJfJ6OmA4wLI&#10;rvtoOMaBvTcRqC9tE7hDNgiiY5uOl9aEXFgImc4Wizm6GPpmk+Usm8cQkJ9ft9b598I0JGwKarH1&#10;ER0Oj86HbCA/XwnBnFGSP0ilonF0d8qSA6BKUFzcdJQocB4PC/oQv1O0n54pTbqCrubTOSWgKhwA&#10;5u3Azd/RA8WjCGn8/hShkR7HQ8mmoMvLJcgDyxvNo3g9SIV74o8tkqpxymjISlUYQGBKuBmqVzqU&#10;KuJQICWR8T3Cb2veES4DafNsscooGlj222WapavFuDJijf8mfR11GVoUubPV7kLeZrO52wzNx36e&#10;0SP5o8BRGEELgyp8v+sHCcaeBtXsDD+iVDoczIK6H3uwWJX6oFFaq8ADTnI0ZhnSQokde3ZjD2hW&#10;G6zm3BhtblF2pYyKeIl0EisOWcz19EMIUzy2462X39b6GQAA//8DAFBLAwQUAAYACAAAACEAFahq&#10;ZN4AAAAJAQAADwAAAGRycy9kb3ducmV2LnhtbEyPwU7DMAyG70i8Q2QkblvKtA1Smk6AhHZBTHTA&#10;OW28tqJxqiTbyttjTnC0/en39xebyQ3ihCH2njTczDMQSI23PbUa3vfPszsQMRmyZvCEGr4xwqa8&#10;vChMbv2Z3vBUpVZwCMXcaOhSGnMpY9OhM3HuRyS+HXxwJvEYWmmDOXO4G+Qiy9bSmZ74Q2dGfOqw&#10;+aqOTkOo992rX30k/1Idtp9u+0g7NWl9fTU93INIOKU/GH71WR1Kdqr9kWwUg4bb5XLBqIaZ4k4M&#10;qEzxotawWiuQZSH/Nyh/AAAA//8DAFBLAQItABQABgAIAAAAIQC2gziS/gAAAOEBAAATAAAAAAAA&#10;AAAAAAAAAAAAAABbQ29udGVudF9UeXBlc10ueG1sUEsBAi0AFAAGAAgAAAAhADj9If/WAAAAlAEA&#10;AAsAAAAAAAAAAAAAAAAALwEAAF9yZWxzLy5yZWxzUEsBAi0AFAAGAAgAAAAhALAZqzF7AgAA/gQA&#10;AA4AAAAAAAAAAAAAAAAALgIAAGRycy9lMm9Eb2MueG1sUEsBAi0AFAAGAAgAAAAhABWoamTeAAAA&#10;CQEAAA8AAAAAAAAAAAAAAAAA1QQAAGRycy9kb3ducmV2LnhtbFBLBQYAAAAABAAEAPMAAADgBQAA&#10;AAA=&#10;" fillcolor="window" strokecolor="windowText">
                <v:stroke endarrowwidth="wide" endarrowlength="long"/>
                <v:shadow on="t" color="#eeece1" offset=",4pt"/>
                <v:textbox inset="2.5mm,1.3mm,2.5mm,1.3mm">
                  <w:txbxContent>
                    <w:p w:rsidR="00FD590B" w:rsidRDefault="00FD590B" w:rsidP="00FD590B">
                      <w:pPr>
                        <w:pStyle w:val="Web"/>
                        <w:spacing w:before="0" w:beforeAutospacing="0" w:after="0" w:afterAutospacing="0"/>
                        <w:ind w:firstLine="187"/>
                        <w:jc w:val="both"/>
                      </w:pPr>
                      <w:r>
                        <w:rPr>
                          <w:rFonts w:ascii="Century" w:eastAsia="HGPｺﾞｼｯｸE" w:hAnsi="HGPｺﾞｼｯｸE" w:cs="Times New Roman" w:hint="eastAsia"/>
                          <w:color w:val="000000"/>
                          <w:kern w:val="24"/>
                          <w:sz w:val="36"/>
                          <w:szCs w:val="36"/>
                        </w:rPr>
                        <w:t>資料１</w:t>
                      </w:r>
                    </w:p>
                  </w:txbxContent>
                </v:textbox>
              </v:shape>
            </w:pict>
          </mc:Fallback>
        </mc:AlternateContent>
      </w:r>
    </w:p>
    <w:p w:rsidR="00AF2B23" w:rsidRPr="00AF2B23" w:rsidRDefault="00AF2B23">
      <w:pPr>
        <w:rPr>
          <w:sz w:val="40"/>
        </w:rPr>
      </w:pPr>
    </w:p>
    <w:p w:rsidR="00AF2B23" w:rsidRPr="00AF2B23" w:rsidRDefault="00AF2B23">
      <w:pPr>
        <w:rPr>
          <w:sz w:val="40"/>
        </w:rPr>
      </w:pPr>
    </w:p>
    <w:p w:rsidR="00AF2B23" w:rsidRDefault="00AF2B23">
      <w:pPr>
        <w:rPr>
          <w:sz w:val="40"/>
        </w:rPr>
      </w:pPr>
    </w:p>
    <w:p w:rsidR="0099003D" w:rsidRDefault="0099003D">
      <w:pPr>
        <w:rPr>
          <w:sz w:val="40"/>
        </w:rPr>
      </w:pPr>
    </w:p>
    <w:p w:rsidR="0099003D" w:rsidRDefault="0099003D">
      <w:pPr>
        <w:rPr>
          <w:sz w:val="40"/>
        </w:rPr>
      </w:pPr>
    </w:p>
    <w:p w:rsidR="0099003D" w:rsidRDefault="0099003D">
      <w:pPr>
        <w:rPr>
          <w:sz w:val="40"/>
        </w:rPr>
      </w:pPr>
    </w:p>
    <w:p w:rsidR="0099003D" w:rsidRDefault="0099003D">
      <w:pPr>
        <w:rPr>
          <w:sz w:val="40"/>
        </w:rPr>
      </w:pPr>
    </w:p>
    <w:p w:rsidR="00AF2B23" w:rsidRDefault="00AF2B23">
      <w:pPr>
        <w:rPr>
          <w:sz w:val="40"/>
        </w:rPr>
      </w:pPr>
    </w:p>
    <w:p w:rsidR="00A25A75" w:rsidRDefault="00AF2B23" w:rsidP="0099003D">
      <w:pPr>
        <w:jc w:val="center"/>
        <w:rPr>
          <w:rFonts w:ascii="Meiryo UI" w:eastAsia="Meiryo UI" w:cs="Meiryo UI"/>
          <w:b/>
          <w:bCs/>
          <w:color w:val="000000"/>
          <w:kern w:val="0"/>
          <w:sz w:val="60"/>
          <w:szCs w:val="60"/>
        </w:rPr>
      </w:pPr>
      <w:r w:rsidRPr="0099003D">
        <w:rPr>
          <w:rFonts w:ascii="Meiryo UI" w:eastAsia="Meiryo UI" w:cs="Meiryo UI" w:hint="eastAsia"/>
          <w:b/>
          <w:bCs/>
          <w:color w:val="000000"/>
          <w:kern w:val="0"/>
          <w:sz w:val="60"/>
          <w:szCs w:val="60"/>
        </w:rPr>
        <w:t>米子市</w:t>
      </w:r>
      <w:r w:rsidR="00A25A75">
        <w:rPr>
          <w:rFonts w:ascii="Meiryo UI" w:eastAsia="Meiryo UI" w:cs="Meiryo UI" w:hint="eastAsia"/>
          <w:b/>
          <w:bCs/>
          <w:color w:val="000000"/>
          <w:kern w:val="0"/>
          <w:sz w:val="60"/>
          <w:szCs w:val="60"/>
        </w:rPr>
        <w:t>中小企業者等振興</w:t>
      </w:r>
    </w:p>
    <w:p w:rsidR="00AF2B23" w:rsidRPr="00AF2B23" w:rsidRDefault="00AF2B23" w:rsidP="0099003D">
      <w:pPr>
        <w:jc w:val="center"/>
        <w:rPr>
          <w:rFonts w:asciiTheme="majorEastAsia" w:eastAsiaTheme="majorEastAsia" w:hAnsiTheme="majorEastAsia"/>
          <w:b/>
          <w:sz w:val="52"/>
        </w:rPr>
      </w:pPr>
      <w:r w:rsidRPr="0099003D">
        <w:rPr>
          <w:rFonts w:ascii="Meiryo UI" w:eastAsia="Meiryo UI" w:cs="Meiryo UI" w:hint="eastAsia"/>
          <w:b/>
          <w:bCs/>
          <w:color w:val="000000"/>
          <w:kern w:val="0"/>
          <w:sz w:val="60"/>
          <w:szCs w:val="60"/>
        </w:rPr>
        <w:t>アクションプラン</w:t>
      </w:r>
    </w:p>
    <w:p w:rsidR="00AF2B23" w:rsidRPr="0099003D" w:rsidRDefault="00AF2B23" w:rsidP="0099003D">
      <w:pPr>
        <w:autoSpaceDE w:val="0"/>
        <w:autoSpaceDN w:val="0"/>
        <w:adjustRightInd w:val="0"/>
        <w:jc w:val="center"/>
        <w:rPr>
          <w:rFonts w:ascii="Meiryo UI" w:eastAsia="Meiryo UI" w:cs="Meiryo UI"/>
          <w:b/>
          <w:bCs/>
          <w:color w:val="000000"/>
          <w:kern w:val="0"/>
          <w:sz w:val="28"/>
          <w:szCs w:val="28"/>
        </w:rPr>
      </w:pPr>
      <w:r w:rsidRPr="0099003D">
        <w:rPr>
          <w:rFonts w:ascii="Meiryo UI" w:eastAsia="Meiryo UI" w:cs="Meiryo UI" w:hint="eastAsia"/>
          <w:b/>
          <w:bCs/>
          <w:color w:val="000000"/>
          <w:kern w:val="0"/>
          <w:sz w:val="28"/>
          <w:szCs w:val="28"/>
        </w:rPr>
        <w:t>（米子市中小企業振興条例に基づく中小企業者等振興行動計画）</w:t>
      </w:r>
    </w:p>
    <w:p w:rsidR="00AF2B23" w:rsidRPr="0093782A" w:rsidRDefault="00995F43" w:rsidP="00995F43">
      <w:pPr>
        <w:jc w:val="center"/>
        <w:rPr>
          <w:rFonts w:asciiTheme="majorEastAsia" w:eastAsiaTheme="majorEastAsia" w:hAnsiTheme="majorEastAsia"/>
          <w:b/>
          <w:sz w:val="48"/>
        </w:rPr>
      </w:pPr>
      <w:r w:rsidRPr="0093782A">
        <w:rPr>
          <w:rFonts w:asciiTheme="majorEastAsia" w:eastAsiaTheme="majorEastAsia" w:hAnsiTheme="majorEastAsia" w:hint="eastAsia"/>
          <w:b/>
          <w:sz w:val="48"/>
        </w:rPr>
        <w:t>（</w:t>
      </w:r>
      <w:r w:rsidR="003A45E8">
        <w:rPr>
          <w:rFonts w:asciiTheme="majorEastAsia" w:eastAsiaTheme="majorEastAsia" w:hAnsiTheme="majorEastAsia" w:hint="eastAsia"/>
          <w:b/>
          <w:sz w:val="48"/>
        </w:rPr>
        <w:t>修正</w:t>
      </w:r>
      <w:bookmarkStart w:id="0" w:name="_GoBack"/>
      <w:bookmarkEnd w:id="0"/>
      <w:r w:rsidRPr="0093782A">
        <w:rPr>
          <w:rFonts w:asciiTheme="majorEastAsia" w:eastAsiaTheme="majorEastAsia" w:hAnsiTheme="majorEastAsia" w:hint="eastAsia"/>
          <w:b/>
          <w:sz w:val="48"/>
        </w:rPr>
        <w:t>案）</w:t>
      </w:r>
    </w:p>
    <w:p w:rsidR="0099003D" w:rsidRDefault="0099003D">
      <w:pPr>
        <w:rPr>
          <w:rFonts w:asciiTheme="majorEastAsia" w:eastAsiaTheme="majorEastAsia" w:hAnsiTheme="majorEastAsia"/>
          <w:sz w:val="40"/>
        </w:rPr>
      </w:pPr>
    </w:p>
    <w:p w:rsidR="0099003D" w:rsidRPr="00AF2B23" w:rsidRDefault="0099003D">
      <w:pPr>
        <w:rPr>
          <w:rFonts w:asciiTheme="majorEastAsia" w:eastAsiaTheme="majorEastAsia" w:hAnsiTheme="majorEastAsia"/>
          <w:sz w:val="40"/>
        </w:rPr>
      </w:pPr>
    </w:p>
    <w:p w:rsidR="00AF2B23" w:rsidRPr="00AF2B23" w:rsidRDefault="00AF2B23">
      <w:pPr>
        <w:rPr>
          <w:rFonts w:asciiTheme="majorEastAsia" w:eastAsiaTheme="majorEastAsia" w:hAnsiTheme="majorEastAsia"/>
          <w:sz w:val="40"/>
        </w:rPr>
      </w:pPr>
    </w:p>
    <w:p w:rsidR="00AF2B23" w:rsidRPr="00AF2B23" w:rsidRDefault="00AF2B23">
      <w:pPr>
        <w:rPr>
          <w:rFonts w:asciiTheme="majorEastAsia" w:eastAsiaTheme="majorEastAsia" w:hAnsiTheme="majorEastAsia"/>
          <w:sz w:val="40"/>
        </w:rPr>
      </w:pPr>
    </w:p>
    <w:p w:rsidR="00AF2B23" w:rsidRPr="00AF2B23" w:rsidRDefault="00AF2B23">
      <w:pPr>
        <w:rPr>
          <w:rFonts w:asciiTheme="majorEastAsia" w:eastAsiaTheme="majorEastAsia" w:hAnsiTheme="majorEastAsia"/>
          <w:sz w:val="40"/>
        </w:rPr>
      </w:pPr>
    </w:p>
    <w:p w:rsidR="00AF2B23" w:rsidRPr="00AF2B23" w:rsidRDefault="00AF2B23">
      <w:pPr>
        <w:rPr>
          <w:rFonts w:asciiTheme="majorEastAsia" w:eastAsiaTheme="majorEastAsia" w:hAnsiTheme="majorEastAsia"/>
          <w:sz w:val="44"/>
        </w:rPr>
      </w:pPr>
    </w:p>
    <w:p w:rsidR="00AF2B23" w:rsidRPr="00AF2B23" w:rsidRDefault="00350E18" w:rsidP="0099003D">
      <w:pPr>
        <w:spacing w:line="360" w:lineRule="auto"/>
        <w:jc w:val="center"/>
        <w:rPr>
          <w:rFonts w:asciiTheme="majorEastAsia" w:eastAsiaTheme="majorEastAsia" w:hAnsiTheme="majorEastAsia"/>
          <w:b/>
          <w:sz w:val="44"/>
        </w:rPr>
      </w:pPr>
      <w:r>
        <w:rPr>
          <w:rFonts w:asciiTheme="majorEastAsia" w:eastAsiaTheme="majorEastAsia" w:hAnsiTheme="majorEastAsia" w:hint="eastAsia"/>
          <w:b/>
          <w:sz w:val="44"/>
        </w:rPr>
        <w:t xml:space="preserve">令和３年  </w:t>
      </w:r>
      <w:r w:rsidR="00AF2B23" w:rsidRPr="00AF2B23">
        <w:rPr>
          <w:rFonts w:asciiTheme="majorEastAsia" w:eastAsiaTheme="majorEastAsia" w:hAnsiTheme="majorEastAsia" w:hint="eastAsia"/>
          <w:b/>
          <w:sz w:val="44"/>
        </w:rPr>
        <w:t>月</w:t>
      </w:r>
    </w:p>
    <w:p w:rsidR="00AF2B23" w:rsidRPr="00AF2B23" w:rsidRDefault="00AF2B23" w:rsidP="0099003D">
      <w:pPr>
        <w:spacing w:line="360" w:lineRule="auto"/>
        <w:jc w:val="center"/>
        <w:rPr>
          <w:rFonts w:asciiTheme="majorEastAsia" w:eastAsiaTheme="majorEastAsia" w:hAnsiTheme="majorEastAsia"/>
          <w:b/>
          <w:sz w:val="44"/>
        </w:rPr>
      </w:pPr>
      <w:r w:rsidRPr="00AF2B23">
        <w:rPr>
          <w:rFonts w:asciiTheme="majorEastAsia" w:eastAsiaTheme="majorEastAsia" w:hAnsiTheme="majorEastAsia" w:hint="eastAsia"/>
          <w:b/>
          <w:sz w:val="44"/>
        </w:rPr>
        <w:t>米子市</w:t>
      </w:r>
    </w:p>
    <w:p w:rsidR="00AF2B23" w:rsidRPr="00AF2B23" w:rsidRDefault="00AF2B23">
      <w:pPr>
        <w:rPr>
          <w:rFonts w:asciiTheme="majorEastAsia" w:eastAsiaTheme="majorEastAsia" w:hAnsiTheme="majorEastAsia"/>
          <w:sz w:val="40"/>
        </w:rPr>
      </w:pPr>
    </w:p>
    <w:p w:rsidR="00AF2B23" w:rsidRDefault="00AF2B23">
      <w:pPr>
        <w:widowControl/>
        <w:jc w:val="left"/>
        <w:rPr>
          <w:sz w:val="24"/>
        </w:rPr>
      </w:pPr>
      <w:r>
        <w:rPr>
          <w:sz w:val="24"/>
        </w:rPr>
        <w:br w:type="page"/>
      </w:r>
    </w:p>
    <w:p w:rsidR="0013079B" w:rsidRDefault="0013079B" w:rsidP="0097753D">
      <w:pPr>
        <w:spacing w:line="400" w:lineRule="exact"/>
        <w:rPr>
          <w:rFonts w:ascii="メイリオ" w:eastAsia="メイリオ" w:hAnsi="メイリオ"/>
          <w:sz w:val="22"/>
        </w:rPr>
        <w:sectPr w:rsidR="0013079B" w:rsidSect="00995F43">
          <w:footerReference w:type="default" r:id="rId9"/>
          <w:pgSz w:w="11906" w:h="16838" w:code="9"/>
          <w:pgMar w:top="1560" w:right="1418" w:bottom="1276" w:left="1418" w:header="851" w:footer="454" w:gutter="0"/>
          <w:pgNumType w:start="0"/>
          <w:cols w:space="425"/>
          <w:titlePg/>
          <w:docGrid w:linePitch="424" w:charSpace="11625"/>
        </w:sectPr>
      </w:pPr>
    </w:p>
    <w:p w:rsidR="000851BE" w:rsidRPr="0097753D" w:rsidRDefault="00D527F1" w:rsidP="0097753D">
      <w:pPr>
        <w:spacing w:line="400" w:lineRule="exact"/>
        <w:rPr>
          <w:rFonts w:ascii="メイリオ" w:eastAsia="メイリオ" w:hAnsi="メイリオ"/>
          <w:sz w:val="22"/>
        </w:rPr>
      </w:pPr>
      <w:r w:rsidRPr="0097753D">
        <w:rPr>
          <w:rFonts w:ascii="メイリオ" w:eastAsia="メイリオ" w:hAnsi="メイリオ" w:hint="eastAsia"/>
          <w:sz w:val="22"/>
        </w:rPr>
        <w:lastRenderedPageBreak/>
        <w:t>目次</w:t>
      </w:r>
    </w:p>
    <w:p w:rsidR="001F22C8" w:rsidRDefault="00D4612D" w:rsidP="00D65BED">
      <w:pPr>
        <w:spacing w:line="400" w:lineRule="exact"/>
        <w:rPr>
          <w:rFonts w:ascii="メイリオ" w:eastAsia="メイリオ" w:hAnsi="メイリオ"/>
          <w:b/>
          <w:sz w:val="22"/>
        </w:rPr>
      </w:pPr>
      <w:r>
        <w:rPr>
          <w:rFonts w:ascii="メイリオ" w:eastAsia="メイリオ" w:hAnsi="メイリオ" w:hint="eastAsia"/>
          <w:b/>
          <w:sz w:val="22"/>
        </w:rPr>
        <w:t>１</w:t>
      </w:r>
      <w:r w:rsidR="00D65BED" w:rsidRPr="0097753D">
        <w:rPr>
          <w:rFonts w:ascii="メイリオ" w:eastAsia="メイリオ" w:hAnsi="メイリオ" w:hint="eastAsia"/>
          <w:b/>
          <w:sz w:val="22"/>
        </w:rPr>
        <w:t xml:space="preserve">　</w:t>
      </w:r>
      <w:r w:rsidR="001F22C8">
        <w:rPr>
          <w:rFonts w:ascii="メイリオ" w:eastAsia="メイリオ" w:hAnsi="メイリオ" w:hint="eastAsia"/>
          <w:b/>
          <w:sz w:val="22"/>
        </w:rPr>
        <w:t>アクションプラン推進の基本姿勢</w:t>
      </w:r>
      <w:r w:rsidR="00943696" w:rsidRPr="00943696">
        <w:rPr>
          <w:rFonts w:ascii="メイリオ" w:eastAsia="メイリオ" w:hAnsi="メイリオ" w:hint="eastAsia"/>
          <w:sz w:val="22"/>
        </w:rPr>
        <w:t>・・・・・・・・・・・・・・・・・・・・・・１</w:t>
      </w:r>
    </w:p>
    <w:p w:rsidR="001F22C8" w:rsidRDefault="001F22C8" w:rsidP="00D65BED">
      <w:pPr>
        <w:spacing w:line="400" w:lineRule="exact"/>
        <w:rPr>
          <w:rFonts w:ascii="メイリオ" w:eastAsia="メイリオ" w:hAnsi="メイリオ"/>
          <w:b/>
          <w:sz w:val="22"/>
        </w:rPr>
      </w:pPr>
    </w:p>
    <w:p w:rsidR="00D65BED" w:rsidRDefault="00D4612D" w:rsidP="00D65BED">
      <w:pPr>
        <w:spacing w:line="400" w:lineRule="exact"/>
        <w:rPr>
          <w:rFonts w:ascii="メイリオ" w:eastAsia="メイリオ" w:hAnsi="メイリオ"/>
          <w:b/>
          <w:sz w:val="22"/>
        </w:rPr>
      </w:pPr>
      <w:r>
        <w:rPr>
          <w:rFonts w:ascii="メイリオ" w:eastAsia="メイリオ" w:hAnsi="メイリオ" w:hint="eastAsia"/>
          <w:b/>
          <w:sz w:val="22"/>
        </w:rPr>
        <w:t>２</w:t>
      </w:r>
      <w:r w:rsidR="001F22C8">
        <w:rPr>
          <w:rFonts w:ascii="メイリオ" w:eastAsia="メイリオ" w:hAnsi="メイリオ" w:hint="eastAsia"/>
          <w:b/>
          <w:sz w:val="22"/>
        </w:rPr>
        <w:t xml:space="preserve">　</w:t>
      </w:r>
      <w:r w:rsidR="004B3191">
        <w:rPr>
          <w:rFonts w:ascii="メイリオ" w:eastAsia="メイリオ" w:hAnsi="メイリオ" w:hint="eastAsia"/>
          <w:b/>
          <w:sz w:val="22"/>
        </w:rPr>
        <w:t>取組</w:t>
      </w:r>
      <w:r w:rsidR="00D65BED" w:rsidRPr="0097753D">
        <w:rPr>
          <w:rFonts w:ascii="メイリオ" w:eastAsia="メイリオ" w:hAnsi="メイリオ" w:hint="eastAsia"/>
          <w:b/>
          <w:sz w:val="22"/>
        </w:rPr>
        <w:t>の体系図</w:t>
      </w:r>
      <w:r w:rsidR="00943696" w:rsidRPr="00943696">
        <w:rPr>
          <w:rFonts w:ascii="メイリオ" w:eastAsia="メイリオ" w:hAnsi="メイリオ" w:hint="eastAsia"/>
          <w:sz w:val="22"/>
        </w:rPr>
        <w:t>・・・・・・・・・・・・・・・・・・・・・・・・・・・・・・・２</w:t>
      </w:r>
    </w:p>
    <w:p w:rsidR="00D65BED" w:rsidRDefault="00D65BED" w:rsidP="00D65BED">
      <w:pPr>
        <w:spacing w:line="400" w:lineRule="exact"/>
        <w:rPr>
          <w:rFonts w:ascii="メイリオ" w:eastAsia="メイリオ" w:hAnsi="メイリオ"/>
          <w:b/>
          <w:sz w:val="22"/>
        </w:rPr>
      </w:pPr>
    </w:p>
    <w:p w:rsidR="00D65BED" w:rsidRPr="0097753D" w:rsidRDefault="00D4612D" w:rsidP="00D65BED">
      <w:pPr>
        <w:spacing w:line="400" w:lineRule="exact"/>
        <w:rPr>
          <w:rFonts w:ascii="メイリオ" w:eastAsia="メイリオ" w:hAnsi="メイリオ"/>
          <w:b/>
          <w:sz w:val="22"/>
        </w:rPr>
      </w:pPr>
      <w:r>
        <w:rPr>
          <w:rFonts w:ascii="メイリオ" w:eastAsia="メイリオ" w:hAnsi="メイリオ" w:hint="eastAsia"/>
          <w:b/>
          <w:sz w:val="22"/>
        </w:rPr>
        <w:t>３</w:t>
      </w:r>
      <w:r w:rsidR="001F22C8">
        <w:rPr>
          <w:rFonts w:ascii="メイリオ" w:eastAsia="メイリオ" w:hAnsi="メイリオ" w:hint="eastAsia"/>
          <w:b/>
          <w:sz w:val="22"/>
        </w:rPr>
        <w:t xml:space="preserve">　</w:t>
      </w:r>
      <w:r w:rsidR="004B3191">
        <w:rPr>
          <w:rFonts w:ascii="メイリオ" w:eastAsia="メイリオ" w:hAnsi="メイリオ" w:hint="eastAsia"/>
          <w:b/>
          <w:sz w:val="22"/>
        </w:rPr>
        <w:t>取組</w:t>
      </w:r>
      <w:r w:rsidR="00D65BED" w:rsidRPr="0097753D">
        <w:rPr>
          <w:rFonts w:ascii="メイリオ" w:eastAsia="メイリオ" w:hAnsi="メイリオ" w:hint="eastAsia"/>
          <w:b/>
          <w:sz w:val="22"/>
        </w:rPr>
        <w:t>の方向性</w:t>
      </w:r>
      <w:r w:rsidR="00943696" w:rsidRPr="00943696">
        <w:rPr>
          <w:rFonts w:ascii="メイリオ" w:eastAsia="メイリオ" w:hAnsi="メイリオ" w:hint="eastAsia"/>
          <w:sz w:val="22"/>
        </w:rPr>
        <w:t>・・・・・・・・・・・・・・・・・・・・・・・・・・・・・・・３</w:t>
      </w:r>
    </w:p>
    <w:p w:rsidR="00D65BED" w:rsidRPr="0097753D" w:rsidRDefault="00D65BED" w:rsidP="00D65BED">
      <w:pPr>
        <w:spacing w:line="400" w:lineRule="exact"/>
        <w:rPr>
          <w:rFonts w:ascii="メイリオ" w:eastAsia="メイリオ" w:hAnsi="メイリオ"/>
          <w:sz w:val="22"/>
        </w:rPr>
      </w:pPr>
      <w:r w:rsidRPr="0097753D">
        <w:rPr>
          <w:rFonts w:ascii="メイリオ" w:eastAsia="メイリオ" w:hAnsi="メイリオ" w:hint="eastAsia"/>
          <w:sz w:val="22"/>
        </w:rPr>
        <w:t>（１）雇用の創出及び人材の定着</w:t>
      </w:r>
      <w:r w:rsidR="00943696">
        <w:rPr>
          <w:rFonts w:ascii="メイリオ" w:eastAsia="メイリオ" w:hAnsi="メイリオ" w:hint="eastAsia"/>
          <w:sz w:val="22"/>
        </w:rPr>
        <w:t>・・・・・・・・・・・・・・・・・・・・・・・・３</w:t>
      </w:r>
    </w:p>
    <w:p w:rsidR="00D65BED" w:rsidRPr="0097753D" w:rsidRDefault="00D65BED" w:rsidP="00D65BED">
      <w:pPr>
        <w:spacing w:line="400" w:lineRule="exact"/>
        <w:rPr>
          <w:rFonts w:ascii="メイリオ" w:eastAsia="メイリオ" w:hAnsi="メイリオ"/>
          <w:sz w:val="22"/>
        </w:rPr>
      </w:pPr>
      <w:r w:rsidRPr="0097753D">
        <w:rPr>
          <w:rFonts w:ascii="メイリオ" w:eastAsia="メイリオ" w:hAnsi="メイリオ" w:hint="eastAsia"/>
          <w:sz w:val="22"/>
        </w:rPr>
        <w:t>（２）中小企業者等の競争力強化</w:t>
      </w:r>
      <w:r w:rsidR="00943696">
        <w:rPr>
          <w:rFonts w:ascii="メイリオ" w:eastAsia="メイリオ" w:hAnsi="メイリオ" w:hint="eastAsia"/>
          <w:sz w:val="22"/>
        </w:rPr>
        <w:t>・・・・・・・・・・・・・・・・・・・・・・・・３</w:t>
      </w:r>
    </w:p>
    <w:p w:rsidR="00D65BED" w:rsidRPr="0097753D" w:rsidRDefault="00D65BED" w:rsidP="00D65BED">
      <w:pPr>
        <w:spacing w:line="400" w:lineRule="exact"/>
        <w:rPr>
          <w:rFonts w:ascii="メイリオ" w:eastAsia="メイリオ" w:hAnsi="メイリオ"/>
          <w:sz w:val="22"/>
        </w:rPr>
      </w:pPr>
      <w:r w:rsidRPr="0097753D">
        <w:rPr>
          <w:rFonts w:ascii="メイリオ" w:eastAsia="メイリオ" w:hAnsi="メイリオ" w:hint="eastAsia"/>
          <w:sz w:val="22"/>
        </w:rPr>
        <w:t>（３）海外展開を含む地産外商の促進</w:t>
      </w:r>
      <w:r w:rsidR="00943696">
        <w:rPr>
          <w:rFonts w:ascii="メイリオ" w:eastAsia="メイリオ" w:hAnsi="メイリオ" w:hint="eastAsia"/>
          <w:sz w:val="22"/>
        </w:rPr>
        <w:t>・・・・・・・・・・・・・・・・・・・・・・４</w:t>
      </w:r>
    </w:p>
    <w:p w:rsidR="00D65BED" w:rsidRPr="0097753D" w:rsidRDefault="00D65BED" w:rsidP="00D65BED">
      <w:pPr>
        <w:spacing w:line="400" w:lineRule="exact"/>
        <w:rPr>
          <w:rFonts w:ascii="メイリオ" w:eastAsia="メイリオ" w:hAnsi="メイリオ"/>
          <w:sz w:val="22"/>
        </w:rPr>
      </w:pPr>
      <w:r w:rsidRPr="0097753D">
        <w:rPr>
          <w:rFonts w:ascii="メイリオ" w:eastAsia="メイリオ" w:hAnsi="メイリオ" w:hint="eastAsia"/>
          <w:sz w:val="22"/>
        </w:rPr>
        <w:t>（４）新規創業及び新事業展開並びに事業承継の促進</w:t>
      </w:r>
      <w:r w:rsidR="00943696">
        <w:rPr>
          <w:rFonts w:ascii="メイリオ" w:eastAsia="メイリオ" w:hAnsi="メイリオ" w:hint="eastAsia"/>
          <w:sz w:val="22"/>
        </w:rPr>
        <w:t>・・・・・・・・・・・・・・・５</w:t>
      </w:r>
    </w:p>
    <w:p w:rsidR="00D65BED" w:rsidRPr="0097753D" w:rsidRDefault="00D65BED" w:rsidP="00D65BED">
      <w:pPr>
        <w:spacing w:line="400" w:lineRule="exact"/>
        <w:rPr>
          <w:rFonts w:ascii="メイリオ" w:eastAsia="メイリオ" w:hAnsi="メイリオ"/>
          <w:sz w:val="22"/>
        </w:rPr>
      </w:pPr>
      <w:r w:rsidRPr="0097753D">
        <w:rPr>
          <w:rFonts w:ascii="メイリオ" w:eastAsia="メイリオ" w:hAnsi="メイリオ" w:hint="eastAsia"/>
          <w:sz w:val="22"/>
        </w:rPr>
        <w:t>（５）その他の総合支援</w:t>
      </w:r>
      <w:r w:rsidR="001728FD">
        <w:rPr>
          <w:rFonts w:ascii="メイリオ" w:eastAsia="メイリオ" w:hAnsi="メイリオ" w:hint="eastAsia"/>
          <w:sz w:val="22"/>
        </w:rPr>
        <w:t>・・・・・・・・・・・・・・・・・・・・・・・・・・・・５</w:t>
      </w:r>
    </w:p>
    <w:p w:rsidR="00D65BED" w:rsidRPr="0097753D" w:rsidRDefault="00D65BED" w:rsidP="00D65BED">
      <w:pPr>
        <w:spacing w:line="400" w:lineRule="exact"/>
        <w:rPr>
          <w:rFonts w:ascii="メイリオ" w:eastAsia="メイリオ" w:hAnsi="メイリオ"/>
          <w:sz w:val="22"/>
        </w:rPr>
      </w:pPr>
    </w:p>
    <w:p w:rsidR="00D65BED" w:rsidRPr="0097753D" w:rsidRDefault="00D4612D" w:rsidP="00D65BED">
      <w:pPr>
        <w:spacing w:line="400" w:lineRule="exact"/>
        <w:rPr>
          <w:rFonts w:ascii="メイリオ" w:eastAsia="メイリオ" w:hAnsi="メイリオ"/>
          <w:b/>
          <w:sz w:val="22"/>
        </w:rPr>
      </w:pPr>
      <w:r>
        <w:rPr>
          <w:rFonts w:ascii="メイリオ" w:eastAsia="メイリオ" w:hAnsi="メイリオ" w:hint="eastAsia"/>
          <w:b/>
          <w:sz w:val="22"/>
        </w:rPr>
        <w:t>４</w:t>
      </w:r>
      <w:r w:rsidR="00D65BED" w:rsidRPr="0097753D">
        <w:rPr>
          <w:rFonts w:ascii="メイリオ" w:eastAsia="メイリオ" w:hAnsi="メイリオ" w:hint="eastAsia"/>
          <w:b/>
          <w:sz w:val="22"/>
        </w:rPr>
        <w:t xml:space="preserve">　推進体制と連携強化</w:t>
      </w:r>
      <w:r w:rsidR="001728FD">
        <w:rPr>
          <w:rFonts w:ascii="メイリオ" w:eastAsia="メイリオ" w:hAnsi="メイリオ" w:hint="eastAsia"/>
          <w:sz w:val="22"/>
        </w:rPr>
        <w:t>・・・・・・・・・・・・・・・・・・・・・・・・・・・・６</w:t>
      </w:r>
    </w:p>
    <w:p w:rsidR="00D65BED" w:rsidRPr="00E709D5" w:rsidRDefault="00D65BED" w:rsidP="00D65BED">
      <w:pPr>
        <w:spacing w:line="400" w:lineRule="exact"/>
        <w:rPr>
          <w:rFonts w:ascii="メイリオ" w:eastAsia="メイリオ" w:hAnsi="メイリオ"/>
          <w:sz w:val="22"/>
        </w:rPr>
      </w:pPr>
      <w:r w:rsidRPr="0097753D">
        <w:rPr>
          <w:rFonts w:ascii="メイリオ" w:eastAsia="メイリオ" w:hAnsi="メイリオ" w:hint="eastAsia"/>
          <w:sz w:val="22"/>
        </w:rPr>
        <w:t>（１）庁内組織による</w:t>
      </w:r>
      <w:r w:rsidR="00CA679A" w:rsidRPr="00E709D5">
        <w:rPr>
          <w:rFonts w:ascii="メイリオ" w:eastAsia="メイリオ" w:hAnsi="メイリオ" w:hint="eastAsia"/>
          <w:sz w:val="22"/>
        </w:rPr>
        <w:t>推進</w:t>
      </w:r>
      <w:r w:rsidR="006C36FD" w:rsidRPr="00E709D5">
        <w:rPr>
          <w:rFonts w:ascii="メイリオ" w:eastAsia="メイリオ" w:hAnsi="メイリオ" w:hint="eastAsia"/>
          <w:sz w:val="22"/>
        </w:rPr>
        <w:t>・・・・・・・・・・・・・・・・・・・・・</w:t>
      </w:r>
      <w:r w:rsidR="004E23A6" w:rsidRPr="00E709D5">
        <w:rPr>
          <w:rFonts w:ascii="メイリオ" w:eastAsia="メイリオ" w:hAnsi="メイリオ" w:hint="eastAsia"/>
          <w:sz w:val="22"/>
        </w:rPr>
        <w:t>・・・・</w:t>
      </w:r>
      <w:r w:rsidR="001728FD">
        <w:rPr>
          <w:rFonts w:ascii="メイリオ" w:eastAsia="メイリオ" w:hAnsi="メイリオ" w:hint="eastAsia"/>
          <w:sz w:val="22"/>
        </w:rPr>
        <w:t>・・６</w:t>
      </w:r>
    </w:p>
    <w:p w:rsidR="00D65BED" w:rsidRPr="00E709D5" w:rsidRDefault="00D65BED" w:rsidP="00D65BED">
      <w:pPr>
        <w:spacing w:line="400" w:lineRule="exact"/>
        <w:rPr>
          <w:rFonts w:ascii="メイリオ" w:eastAsia="メイリオ" w:hAnsi="メイリオ"/>
          <w:sz w:val="22"/>
        </w:rPr>
      </w:pPr>
      <w:r w:rsidRPr="00E709D5">
        <w:rPr>
          <w:rFonts w:ascii="メイリオ" w:eastAsia="メイリオ" w:hAnsi="メイリオ" w:hint="eastAsia"/>
          <w:sz w:val="22"/>
        </w:rPr>
        <w:t>（２）ＰＤＣＡサイクルの適切な運用による</w:t>
      </w:r>
      <w:r w:rsidR="004B3191" w:rsidRPr="00E709D5">
        <w:rPr>
          <w:rFonts w:ascii="メイリオ" w:eastAsia="メイリオ" w:hAnsi="メイリオ" w:hint="eastAsia"/>
          <w:sz w:val="22"/>
        </w:rPr>
        <w:t>取組</w:t>
      </w:r>
      <w:r w:rsidRPr="00E709D5">
        <w:rPr>
          <w:rFonts w:ascii="メイリオ" w:eastAsia="メイリオ" w:hAnsi="メイリオ" w:hint="eastAsia"/>
          <w:sz w:val="22"/>
        </w:rPr>
        <w:t>の推進</w:t>
      </w:r>
      <w:r w:rsidR="001728FD">
        <w:rPr>
          <w:rFonts w:ascii="メイリオ" w:eastAsia="メイリオ" w:hAnsi="メイリオ" w:hint="eastAsia"/>
          <w:sz w:val="22"/>
        </w:rPr>
        <w:t>・・・・・・・・・・・・・・６</w:t>
      </w:r>
    </w:p>
    <w:p w:rsidR="00D65BED" w:rsidRPr="00E709D5" w:rsidRDefault="00D65BED" w:rsidP="00D65BED">
      <w:pPr>
        <w:spacing w:line="400" w:lineRule="exact"/>
        <w:rPr>
          <w:rFonts w:ascii="メイリオ" w:eastAsia="メイリオ" w:hAnsi="メイリオ"/>
          <w:sz w:val="22"/>
        </w:rPr>
      </w:pPr>
      <w:r w:rsidRPr="00E709D5">
        <w:rPr>
          <w:rFonts w:ascii="メイリオ" w:eastAsia="メイリオ" w:hAnsi="メイリオ" w:hint="eastAsia"/>
          <w:sz w:val="22"/>
        </w:rPr>
        <w:t>（３）関係機関の役割と連携</w:t>
      </w:r>
      <w:r w:rsidR="00943696" w:rsidRPr="00E709D5">
        <w:rPr>
          <w:rFonts w:ascii="メイリオ" w:eastAsia="メイリオ" w:hAnsi="メイリオ" w:hint="eastAsia"/>
          <w:sz w:val="22"/>
        </w:rPr>
        <w:t>・・・・・・・・・・・・・・・・・・・・・・・・・・７</w:t>
      </w:r>
    </w:p>
    <w:p w:rsidR="00D65BED" w:rsidRDefault="001728FD" w:rsidP="00D65BED">
      <w:pPr>
        <w:spacing w:line="400" w:lineRule="exact"/>
        <w:rPr>
          <w:rFonts w:ascii="メイリオ" w:eastAsia="メイリオ" w:hAnsi="メイリオ"/>
          <w:b/>
          <w:sz w:val="22"/>
        </w:rPr>
      </w:pPr>
      <w:r w:rsidRPr="00230758">
        <w:rPr>
          <w:rFonts w:ascii="メイリオ" w:eastAsia="メイリオ" w:hAnsi="メイリオ" w:hint="eastAsia"/>
          <w:color w:val="FF0000"/>
          <w:sz w:val="22"/>
        </w:rPr>
        <w:t>（４）</w:t>
      </w:r>
      <w:r>
        <w:rPr>
          <w:rFonts w:ascii="メイリオ" w:eastAsia="メイリオ" w:hAnsi="メイリオ" w:hint="eastAsia"/>
          <w:color w:val="FF0000"/>
          <w:sz w:val="22"/>
        </w:rPr>
        <w:t>進捗を検証する指標</w:t>
      </w:r>
      <w:r w:rsidRPr="00230758">
        <w:rPr>
          <w:rFonts w:ascii="メイリオ" w:eastAsia="メイリオ" w:hAnsi="メイリオ" w:hint="eastAsia"/>
          <w:color w:val="FF0000"/>
          <w:sz w:val="22"/>
        </w:rPr>
        <w:t>・・・・・・・・・・・・・・・・・・・・・・・・・・・７</w:t>
      </w:r>
    </w:p>
    <w:p w:rsidR="001728FD" w:rsidRDefault="001728FD" w:rsidP="00D65BED">
      <w:pPr>
        <w:spacing w:line="400" w:lineRule="exact"/>
        <w:rPr>
          <w:rFonts w:ascii="メイリオ" w:eastAsia="メイリオ" w:hAnsi="メイリオ"/>
          <w:b/>
          <w:sz w:val="22"/>
        </w:rPr>
      </w:pPr>
    </w:p>
    <w:p w:rsidR="00D65BED" w:rsidRPr="0097753D" w:rsidRDefault="00D4612D" w:rsidP="00D65BED">
      <w:pPr>
        <w:spacing w:line="400" w:lineRule="exact"/>
        <w:rPr>
          <w:rFonts w:ascii="メイリオ" w:eastAsia="メイリオ" w:hAnsi="メイリオ"/>
          <w:b/>
          <w:sz w:val="22"/>
        </w:rPr>
      </w:pPr>
      <w:r>
        <w:rPr>
          <w:rFonts w:ascii="メイリオ" w:eastAsia="メイリオ" w:hAnsi="メイリオ" w:hint="eastAsia"/>
          <w:b/>
          <w:sz w:val="22"/>
        </w:rPr>
        <w:t>５</w:t>
      </w:r>
      <w:r w:rsidR="00D65BED" w:rsidRPr="0097753D">
        <w:rPr>
          <w:rFonts w:ascii="メイリオ" w:eastAsia="メイリオ" w:hAnsi="メイリオ" w:hint="eastAsia"/>
          <w:b/>
          <w:sz w:val="22"/>
        </w:rPr>
        <w:t xml:space="preserve">　趣旨</w:t>
      </w:r>
      <w:r w:rsidR="00943696" w:rsidRPr="00943696">
        <w:rPr>
          <w:rFonts w:ascii="メイリオ" w:eastAsia="メイリオ" w:hAnsi="メイリオ" w:hint="eastAsia"/>
          <w:sz w:val="22"/>
        </w:rPr>
        <w:t>・・・・</w:t>
      </w:r>
      <w:r w:rsidR="009A6904">
        <w:rPr>
          <w:rFonts w:ascii="メイリオ" w:eastAsia="メイリオ" w:hAnsi="メイリオ" w:hint="eastAsia"/>
          <w:sz w:val="22"/>
        </w:rPr>
        <w:t>・・・・・・・・・・・・・・・・・・・・・・・・・・・・・・・８</w:t>
      </w:r>
    </w:p>
    <w:p w:rsidR="00D65BED" w:rsidRPr="0097753D" w:rsidRDefault="00D65BED" w:rsidP="00D65BED">
      <w:pPr>
        <w:spacing w:line="400" w:lineRule="exact"/>
        <w:rPr>
          <w:rFonts w:ascii="メイリオ" w:eastAsia="メイリオ" w:hAnsi="メイリオ"/>
          <w:sz w:val="22"/>
        </w:rPr>
      </w:pPr>
    </w:p>
    <w:p w:rsidR="000851BE" w:rsidRDefault="00D4612D" w:rsidP="00D65BED">
      <w:pPr>
        <w:spacing w:line="400" w:lineRule="exact"/>
        <w:rPr>
          <w:rFonts w:ascii="メイリオ" w:eastAsia="メイリオ" w:hAnsi="メイリオ"/>
          <w:b/>
          <w:sz w:val="22"/>
        </w:rPr>
      </w:pPr>
      <w:r>
        <w:rPr>
          <w:rFonts w:ascii="メイリオ" w:eastAsia="メイリオ" w:hAnsi="メイリオ" w:hint="eastAsia"/>
          <w:b/>
          <w:sz w:val="22"/>
        </w:rPr>
        <w:t>６</w:t>
      </w:r>
      <w:r w:rsidR="00D65BED" w:rsidRPr="0097753D">
        <w:rPr>
          <w:rFonts w:ascii="メイリオ" w:eastAsia="メイリオ" w:hAnsi="メイリオ" w:hint="eastAsia"/>
          <w:b/>
          <w:sz w:val="22"/>
        </w:rPr>
        <w:t xml:space="preserve">　アクションプランの期間</w:t>
      </w:r>
      <w:r w:rsidR="006C36FD">
        <w:rPr>
          <w:rFonts w:ascii="メイリオ" w:eastAsia="メイリオ" w:hAnsi="メイリオ" w:hint="eastAsia"/>
          <w:sz w:val="22"/>
        </w:rPr>
        <w:t>・・・・・・・・・・・・・・・・・・・・・・・・・・８</w:t>
      </w:r>
    </w:p>
    <w:p w:rsidR="00D65BED" w:rsidRPr="0097753D" w:rsidRDefault="00D65BED" w:rsidP="00D65BED">
      <w:pPr>
        <w:spacing w:line="400" w:lineRule="exact"/>
        <w:rPr>
          <w:rFonts w:ascii="メイリオ" w:eastAsia="メイリオ" w:hAnsi="メイリオ"/>
          <w:sz w:val="22"/>
        </w:rPr>
      </w:pPr>
    </w:p>
    <w:p w:rsidR="00D65BED" w:rsidRDefault="00D4612D" w:rsidP="00D65BED">
      <w:pPr>
        <w:spacing w:line="400" w:lineRule="exact"/>
        <w:rPr>
          <w:rFonts w:ascii="メイリオ" w:eastAsia="メイリオ" w:hAnsi="メイリオ"/>
          <w:b/>
          <w:sz w:val="22"/>
        </w:rPr>
      </w:pPr>
      <w:r>
        <w:rPr>
          <w:rFonts w:ascii="メイリオ" w:eastAsia="メイリオ" w:hAnsi="メイリオ" w:hint="eastAsia"/>
          <w:b/>
          <w:sz w:val="22"/>
        </w:rPr>
        <w:t>７</w:t>
      </w:r>
      <w:r w:rsidR="00D65BED" w:rsidRPr="0097753D">
        <w:rPr>
          <w:rFonts w:ascii="メイリオ" w:eastAsia="メイリオ" w:hAnsi="メイリオ" w:hint="eastAsia"/>
          <w:b/>
          <w:sz w:val="22"/>
        </w:rPr>
        <w:t xml:space="preserve">　</w:t>
      </w:r>
      <w:r w:rsidR="00D65BED">
        <w:rPr>
          <w:rFonts w:ascii="メイリオ" w:eastAsia="メイリオ" w:hAnsi="メイリオ" w:hint="eastAsia"/>
          <w:b/>
          <w:sz w:val="22"/>
        </w:rPr>
        <w:t>現状と課題の総括</w:t>
      </w:r>
      <w:r w:rsidR="006C36FD">
        <w:rPr>
          <w:rFonts w:ascii="メイリオ" w:eastAsia="メイリオ" w:hAnsi="メイリオ" w:hint="eastAsia"/>
          <w:sz w:val="22"/>
        </w:rPr>
        <w:t>・・・・・・・・・・・・・・・・・・・・・・・・・・・・・９</w:t>
      </w:r>
    </w:p>
    <w:p w:rsidR="00D65BED" w:rsidRPr="0097753D" w:rsidRDefault="00D65BED" w:rsidP="00D65BED">
      <w:pPr>
        <w:spacing w:line="400" w:lineRule="exact"/>
        <w:rPr>
          <w:rFonts w:ascii="メイリオ" w:eastAsia="メイリオ" w:hAnsi="メイリオ"/>
          <w:b/>
          <w:sz w:val="22"/>
        </w:rPr>
      </w:pPr>
    </w:p>
    <w:p w:rsidR="00D527F1" w:rsidRPr="0097753D" w:rsidRDefault="00D4612D" w:rsidP="0097753D">
      <w:pPr>
        <w:spacing w:line="400" w:lineRule="exact"/>
        <w:rPr>
          <w:rFonts w:ascii="メイリオ" w:eastAsia="メイリオ" w:hAnsi="メイリオ"/>
          <w:b/>
          <w:sz w:val="22"/>
        </w:rPr>
      </w:pPr>
      <w:r>
        <w:rPr>
          <w:rFonts w:ascii="メイリオ" w:eastAsia="メイリオ" w:hAnsi="メイリオ" w:hint="eastAsia"/>
          <w:b/>
          <w:sz w:val="22"/>
        </w:rPr>
        <w:t>８</w:t>
      </w:r>
      <w:r w:rsidR="00257E1B" w:rsidRPr="0097753D">
        <w:rPr>
          <w:rFonts w:ascii="メイリオ" w:eastAsia="メイリオ" w:hAnsi="メイリオ" w:hint="eastAsia"/>
          <w:b/>
          <w:sz w:val="22"/>
        </w:rPr>
        <w:t xml:space="preserve">　中小企業者等の</w:t>
      </w:r>
      <w:r w:rsidR="00D527F1" w:rsidRPr="0097753D">
        <w:rPr>
          <w:rFonts w:ascii="メイリオ" w:eastAsia="メイリオ" w:hAnsi="メイリオ" w:hint="eastAsia"/>
          <w:b/>
          <w:sz w:val="22"/>
        </w:rPr>
        <w:t>現状</w:t>
      </w:r>
      <w:r w:rsidR="00BF7BC0" w:rsidRPr="0097753D">
        <w:rPr>
          <w:rFonts w:ascii="メイリオ" w:eastAsia="メイリオ" w:hAnsi="メイリオ" w:hint="eastAsia"/>
          <w:b/>
          <w:sz w:val="22"/>
        </w:rPr>
        <w:t>及び課題</w:t>
      </w:r>
      <w:r w:rsidR="006C36FD">
        <w:rPr>
          <w:rFonts w:ascii="メイリオ" w:eastAsia="メイリオ" w:hAnsi="メイリオ" w:hint="eastAsia"/>
          <w:sz w:val="22"/>
        </w:rPr>
        <w:t>・・・・・・・・・・・・・・・・・・・・・・・１０</w:t>
      </w:r>
    </w:p>
    <w:p w:rsidR="00D5747E" w:rsidRPr="00E709D5" w:rsidRDefault="00FF62DB" w:rsidP="0097753D">
      <w:pPr>
        <w:spacing w:line="400" w:lineRule="exact"/>
        <w:rPr>
          <w:rFonts w:ascii="メイリオ" w:eastAsia="メイリオ" w:hAnsi="メイリオ"/>
          <w:sz w:val="22"/>
        </w:rPr>
      </w:pPr>
      <w:r w:rsidRPr="0097753D">
        <w:rPr>
          <w:rFonts w:ascii="メイリオ" w:eastAsia="メイリオ" w:hAnsi="メイリオ" w:hint="eastAsia"/>
          <w:sz w:val="22"/>
        </w:rPr>
        <w:t>（１）</w:t>
      </w:r>
      <w:r w:rsidR="004104CB" w:rsidRPr="00E709D5">
        <w:rPr>
          <w:rFonts w:ascii="メイリオ" w:eastAsia="メイリオ" w:hAnsi="メイリオ" w:hint="eastAsia"/>
          <w:sz w:val="22"/>
        </w:rPr>
        <w:t>本</w:t>
      </w:r>
      <w:r w:rsidR="00315417" w:rsidRPr="00E709D5">
        <w:rPr>
          <w:rFonts w:ascii="メイリオ" w:eastAsia="メイリオ" w:hAnsi="メイリオ" w:hint="eastAsia"/>
          <w:sz w:val="22"/>
        </w:rPr>
        <w:t>市の中小企業の現状</w:t>
      </w:r>
      <w:r w:rsidR="006C36FD" w:rsidRPr="00E709D5">
        <w:rPr>
          <w:rFonts w:ascii="メイリオ" w:eastAsia="メイリオ" w:hAnsi="メイリオ" w:hint="eastAsia"/>
          <w:sz w:val="22"/>
        </w:rPr>
        <w:t>・・・・・・・・・・・・・・・・・・・・・・・・・１０</w:t>
      </w:r>
    </w:p>
    <w:p w:rsidR="00315417" w:rsidRPr="00E709D5" w:rsidRDefault="00315417" w:rsidP="004104CB">
      <w:pPr>
        <w:spacing w:line="400" w:lineRule="exact"/>
        <w:ind w:firstLineChars="200" w:firstLine="440"/>
        <w:rPr>
          <w:rFonts w:ascii="メイリオ" w:eastAsia="メイリオ" w:hAnsi="メイリオ"/>
          <w:sz w:val="22"/>
        </w:rPr>
      </w:pPr>
      <w:r w:rsidRPr="00E709D5">
        <w:rPr>
          <w:rFonts w:ascii="メイリオ" w:eastAsia="メイリオ" w:hAnsi="メイリオ" w:hint="eastAsia"/>
          <w:sz w:val="22"/>
        </w:rPr>
        <w:t>①</w:t>
      </w:r>
      <w:r w:rsidR="0097753D" w:rsidRPr="00E709D5">
        <w:rPr>
          <w:rFonts w:ascii="メイリオ" w:eastAsia="メイリオ" w:hAnsi="メイリオ" w:hint="eastAsia"/>
          <w:sz w:val="22"/>
        </w:rPr>
        <w:t xml:space="preserve"> </w:t>
      </w:r>
      <w:r w:rsidR="004104CB" w:rsidRPr="00E709D5">
        <w:rPr>
          <w:rFonts w:ascii="メイリオ" w:eastAsia="メイリオ" w:hAnsi="メイリオ" w:hint="eastAsia"/>
          <w:sz w:val="22"/>
        </w:rPr>
        <w:t>本</w:t>
      </w:r>
      <w:r w:rsidRPr="00E709D5">
        <w:rPr>
          <w:rFonts w:ascii="メイリオ" w:eastAsia="メイリオ" w:hAnsi="メイリオ" w:hint="eastAsia"/>
          <w:sz w:val="22"/>
        </w:rPr>
        <w:t>市の将来人口</w:t>
      </w:r>
      <w:r w:rsidR="00D5747E" w:rsidRPr="00E709D5">
        <w:rPr>
          <w:rFonts w:ascii="メイリオ" w:eastAsia="メイリオ" w:hAnsi="メイリオ" w:hint="eastAsia"/>
          <w:sz w:val="22"/>
        </w:rPr>
        <w:t>・・・・・・・・・・・・・・・・・・・・・・・・・・・</w:t>
      </w:r>
      <w:r w:rsidR="004104CB" w:rsidRPr="00E709D5">
        <w:rPr>
          <w:rFonts w:ascii="メイリオ" w:eastAsia="メイリオ" w:hAnsi="メイリオ" w:hint="eastAsia"/>
          <w:sz w:val="22"/>
        </w:rPr>
        <w:t xml:space="preserve"> </w:t>
      </w:r>
      <w:r w:rsidR="006C36FD" w:rsidRPr="00E709D5">
        <w:rPr>
          <w:rFonts w:ascii="メイリオ" w:eastAsia="メイリオ" w:hAnsi="メイリオ" w:hint="eastAsia"/>
          <w:sz w:val="22"/>
        </w:rPr>
        <w:t>１０</w:t>
      </w:r>
    </w:p>
    <w:p w:rsidR="00D5747E" w:rsidRPr="00E709D5" w:rsidRDefault="00315417" w:rsidP="0097753D">
      <w:pPr>
        <w:spacing w:line="400" w:lineRule="exact"/>
        <w:rPr>
          <w:rFonts w:ascii="メイリオ" w:eastAsia="メイリオ" w:hAnsi="メイリオ"/>
          <w:sz w:val="22"/>
        </w:rPr>
      </w:pPr>
      <w:r w:rsidRPr="00E709D5">
        <w:rPr>
          <w:rFonts w:ascii="メイリオ" w:eastAsia="メイリオ" w:hAnsi="メイリオ" w:hint="eastAsia"/>
          <w:sz w:val="22"/>
        </w:rPr>
        <w:t xml:space="preserve">　　②</w:t>
      </w:r>
      <w:r w:rsidR="0097753D" w:rsidRPr="00E709D5">
        <w:rPr>
          <w:rFonts w:ascii="メイリオ" w:eastAsia="メイリオ" w:hAnsi="メイリオ" w:hint="eastAsia"/>
          <w:sz w:val="22"/>
        </w:rPr>
        <w:t xml:space="preserve"> </w:t>
      </w:r>
      <w:r w:rsidR="004104CB" w:rsidRPr="00E709D5">
        <w:rPr>
          <w:rFonts w:ascii="メイリオ" w:eastAsia="メイリオ" w:hAnsi="メイリオ" w:hint="eastAsia"/>
          <w:sz w:val="22"/>
        </w:rPr>
        <w:t>市内</w:t>
      </w:r>
      <w:r w:rsidRPr="00E709D5">
        <w:rPr>
          <w:rFonts w:ascii="メイリオ" w:eastAsia="メイリオ" w:hAnsi="メイリオ" w:hint="eastAsia"/>
          <w:sz w:val="22"/>
        </w:rPr>
        <w:t>事業所及び従業者数</w:t>
      </w:r>
      <w:r w:rsidR="00D5747E" w:rsidRPr="00E709D5">
        <w:rPr>
          <w:rFonts w:ascii="メイリオ" w:eastAsia="メイリオ" w:hAnsi="メイリオ" w:hint="eastAsia"/>
          <w:sz w:val="22"/>
        </w:rPr>
        <w:t xml:space="preserve">・・・・・・・・・・・・・・・・・・・・・・・ </w:t>
      </w:r>
      <w:r w:rsidR="006C36FD" w:rsidRPr="00E709D5">
        <w:rPr>
          <w:rFonts w:ascii="メイリオ" w:eastAsia="メイリオ" w:hAnsi="メイリオ" w:hint="eastAsia"/>
          <w:sz w:val="22"/>
        </w:rPr>
        <w:t>１１</w:t>
      </w:r>
    </w:p>
    <w:p w:rsidR="00315417" w:rsidRPr="0097753D" w:rsidRDefault="00315417" w:rsidP="0097753D">
      <w:pPr>
        <w:spacing w:line="400" w:lineRule="exact"/>
        <w:rPr>
          <w:rFonts w:ascii="メイリオ" w:eastAsia="メイリオ" w:hAnsi="メイリオ"/>
          <w:sz w:val="22"/>
        </w:rPr>
      </w:pPr>
      <w:r w:rsidRPr="00E709D5">
        <w:rPr>
          <w:rFonts w:ascii="メイリオ" w:eastAsia="メイリオ" w:hAnsi="メイリオ" w:hint="eastAsia"/>
          <w:sz w:val="22"/>
        </w:rPr>
        <w:t xml:space="preserve">　　③</w:t>
      </w:r>
      <w:r w:rsidR="0097753D" w:rsidRPr="00E709D5">
        <w:rPr>
          <w:rFonts w:ascii="メイリオ" w:eastAsia="メイリオ" w:hAnsi="メイリオ" w:hint="eastAsia"/>
          <w:sz w:val="22"/>
        </w:rPr>
        <w:t xml:space="preserve"> </w:t>
      </w:r>
      <w:r w:rsidRPr="00E709D5">
        <w:rPr>
          <w:rFonts w:ascii="メイリオ" w:eastAsia="メイリオ" w:hAnsi="メイリオ" w:hint="eastAsia"/>
          <w:sz w:val="22"/>
        </w:rPr>
        <w:t>市内総生</w:t>
      </w:r>
      <w:r w:rsidRPr="0097753D">
        <w:rPr>
          <w:rFonts w:ascii="メイリオ" w:eastAsia="メイリオ" w:hAnsi="メイリオ" w:hint="eastAsia"/>
          <w:sz w:val="22"/>
        </w:rPr>
        <w:t>産及び市民所得額</w:t>
      </w:r>
      <w:r w:rsidR="00D5747E">
        <w:rPr>
          <w:rFonts w:ascii="メイリオ" w:eastAsia="メイリオ" w:hAnsi="メイリオ" w:hint="eastAsia"/>
          <w:sz w:val="22"/>
        </w:rPr>
        <w:t xml:space="preserve">・・・・・・・・・・・・・・・・・・・・・・ </w:t>
      </w:r>
      <w:r w:rsidR="006C36FD">
        <w:rPr>
          <w:rFonts w:ascii="メイリオ" w:eastAsia="メイリオ" w:hAnsi="メイリオ" w:hint="eastAsia"/>
          <w:sz w:val="22"/>
        </w:rPr>
        <w:t>１２</w:t>
      </w:r>
    </w:p>
    <w:p w:rsidR="00315417" w:rsidRPr="0097753D" w:rsidRDefault="00315417" w:rsidP="0097753D">
      <w:pPr>
        <w:spacing w:line="400" w:lineRule="exact"/>
        <w:rPr>
          <w:rFonts w:ascii="メイリオ" w:eastAsia="メイリオ" w:hAnsi="メイリオ"/>
          <w:sz w:val="22"/>
        </w:rPr>
      </w:pPr>
      <w:r w:rsidRPr="0097753D">
        <w:rPr>
          <w:rFonts w:ascii="メイリオ" w:eastAsia="メイリオ" w:hAnsi="メイリオ" w:hint="eastAsia"/>
          <w:sz w:val="22"/>
        </w:rPr>
        <w:t xml:space="preserve">　　④</w:t>
      </w:r>
      <w:r w:rsidR="0097753D">
        <w:rPr>
          <w:rFonts w:ascii="メイリオ" w:eastAsia="メイリオ" w:hAnsi="メイリオ" w:hint="eastAsia"/>
          <w:sz w:val="22"/>
        </w:rPr>
        <w:t xml:space="preserve"> </w:t>
      </w:r>
      <w:r w:rsidRPr="0097753D">
        <w:rPr>
          <w:rFonts w:ascii="メイリオ" w:eastAsia="メイリオ" w:hAnsi="メイリオ" w:hint="eastAsia"/>
          <w:sz w:val="22"/>
        </w:rPr>
        <w:t>新規求人倍率及び有効求人倍率</w:t>
      </w:r>
      <w:r w:rsidR="00D5747E">
        <w:rPr>
          <w:rFonts w:ascii="メイリオ" w:eastAsia="メイリオ" w:hAnsi="メイリオ" w:hint="eastAsia"/>
          <w:sz w:val="22"/>
        </w:rPr>
        <w:t xml:space="preserve">・・・・・・・・・・・・・・・・・・・・ </w:t>
      </w:r>
      <w:r w:rsidR="006C36FD">
        <w:rPr>
          <w:rFonts w:ascii="メイリオ" w:eastAsia="メイリオ" w:hAnsi="メイリオ" w:hint="eastAsia"/>
          <w:sz w:val="22"/>
        </w:rPr>
        <w:t>１３</w:t>
      </w:r>
    </w:p>
    <w:p w:rsidR="00315417" w:rsidRDefault="00315417" w:rsidP="0097753D">
      <w:pPr>
        <w:spacing w:line="400" w:lineRule="exact"/>
        <w:ind w:firstLineChars="100" w:firstLine="220"/>
        <w:rPr>
          <w:rFonts w:ascii="メイリオ" w:eastAsia="メイリオ" w:hAnsi="メイリオ"/>
          <w:sz w:val="22"/>
        </w:rPr>
      </w:pPr>
      <w:r w:rsidRPr="0097753D">
        <w:rPr>
          <w:rFonts w:ascii="メイリオ" w:eastAsia="メイリオ" w:hAnsi="メイリオ" w:hint="eastAsia"/>
          <w:sz w:val="22"/>
        </w:rPr>
        <w:t xml:space="preserve">　⑤</w:t>
      </w:r>
      <w:r w:rsidR="0097753D">
        <w:rPr>
          <w:rFonts w:ascii="メイリオ" w:eastAsia="メイリオ" w:hAnsi="メイリオ" w:hint="eastAsia"/>
          <w:sz w:val="22"/>
        </w:rPr>
        <w:t xml:space="preserve"> </w:t>
      </w:r>
      <w:r w:rsidRPr="0097753D">
        <w:rPr>
          <w:rFonts w:ascii="メイリオ" w:eastAsia="メイリオ" w:hAnsi="メイリオ" w:hint="eastAsia"/>
          <w:sz w:val="22"/>
        </w:rPr>
        <w:t>観光入込客数及び入湯客数</w:t>
      </w:r>
      <w:r w:rsidR="00D5747E">
        <w:rPr>
          <w:rFonts w:ascii="メイリオ" w:eastAsia="メイリオ" w:hAnsi="メイリオ" w:hint="eastAsia"/>
          <w:sz w:val="22"/>
        </w:rPr>
        <w:t xml:space="preserve">・・・・・・・・・・・・・・・・・・・・・・ </w:t>
      </w:r>
      <w:r w:rsidR="006C36FD">
        <w:rPr>
          <w:rFonts w:ascii="メイリオ" w:eastAsia="メイリオ" w:hAnsi="メイリオ" w:hint="eastAsia"/>
          <w:sz w:val="22"/>
        </w:rPr>
        <w:t>１４</w:t>
      </w:r>
    </w:p>
    <w:p w:rsidR="0097753D" w:rsidRPr="0097753D" w:rsidRDefault="0097753D" w:rsidP="0097753D">
      <w:pPr>
        <w:spacing w:line="400" w:lineRule="exact"/>
        <w:ind w:firstLineChars="100" w:firstLine="220"/>
        <w:rPr>
          <w:rFonts w:ascii="メイリオ" w:eastAsia="メイリオ" w:hAnsi="メイリオ"/>
          <w:sz w:val="22"/>
        </w:rPr>
      </w:pPr>
    </w:p>
    <w:p w:rsidR="0097753D" w:rsidRDefault="00055A00" w:rsidP="0097753D">
      <w:pPr>
        <w:spacing w:line="400" w:lineRule="exact"/>
        <w:rPr>
          <w:rFonts w:ascii="メイリオ" w:eastAsia="メイリオ" w:hAnsi="メイリオ"/>
          <w:sz w:val="22"/>
        </w:rPr>
      </w:pPr>
      <w:r w:rsidRPr="0097753D">
        <w:rPr>
          <w:rFonts w:ascii="メイリオ" w:eastAsia="メイリオ" w:hAnsi="メイリオ" w:hint="eastAsia"/>
          <w:sz w:val="22"/>
        </w:rPr>
        <w:t>（２）</w:t>
      </w:r>
      <w:r w:rsidR="00315417" w:rsidRPr="0097753D">
        <w:rPr>
          <w:rFonts w:ascii="メイリオ" w:eastAsia="メイリオ" w:hAnsi="メイリオ" w:hint="eastAsia"/>
          <w:sz w:val="22"/>
        </w:rPr>
        <w:t>米子市内の中小企業者・小規模事業者実態アンケート調査結果の概要</w:t>
      </w:r>
      <w:r w:rsidR="006C36FD">
        <w:rPr>
          <w:rFonts w:ascii="メイリオ" w:eastAsia="メイリオ" w:hAnsi="メイリオ" w:hint="eastAsia"/>
          <w:sz w:val="22"/>
        </w:rPr>
        <w:t>・・・・１４</w:t>
      </w:r>
    </w:p>
    <w:p w:rsidR="00995F43" w:rsidRDefault="00995F43" w:rsidP="0097753D">
      <w:pPr>
        <w:spacing w:line="400" w:lineRule="exact"/>
        <w:rPr>
          <w:rFonts w:ascii="メイリオ" w:eastAsia="メイリオ" w:hAnsi="メイリオ"/>
          <w:sz w:val="22"/>
        </w:rPr>
      </w:pPr>
    </w:p>
    <w:p w:rsidR="00D5747E" w:rsidRDefault="00D5747E" w:rsidP="0097753D">
      <w:pPr>
        <w:spacing w:line="400" w:lineRule="exact"/>
        <w:rPr>
          <w:rFonts w:ascii="メイリオ" w:eastAsia="メイリオ" w:hAnsi="メイリオ"/>
          <w:sz w:val="22"/>
        </w:rPr>
      </w:pPr>
    </w:p>
    <w:p w:rsidR="002B3D6D" w:rsidRDefault="002B3D6D" w:rsidP="0097753D">
      <w:pPr>
        <w:spacing w:line="400" w:lineRule="exact"/>
        <w:rPr>
          <w:rFonts w:ascii="メイリオ" w:eastAsia="メイリオ" w:hAnsi="メイリオ"/>
          <w:sz w:val="22"/>
        </w:rPr>
      </w:pPr>
    </w:p>
    <w:p w:rsidR="006F264F" w:rsidRPr="00C002A0" w:rsidRDefault="00DE6B72" w:rsidP="006F264F">
      <w:pPr>
        <w:spacing w:line="400" w:lineRule="exact"/>
        <w:rPr>
          <w:rFonts w:ascii="メイリオ" w:eastAsia="メイリオ" w:hAnsi="メイリオ"/>
          <w:b/>
          <w:sz w:val="22"/>
        </w:rPr>
      </w:pPr>
      <w:r>
        <w:rPr>
          <w:rFonts w:ascii="メイリオ" w:eastAsia="メイリオ" w:hAnsi="メイリオ" w:hint="eastAsia"/>
          <w:b/>
          <w:sz w:val="22"/>
        </w:rPr>
        <w:t>１</w:t>
      </w:r>
      <w:r w:rsidR="006F264F">
        <w:rPr>
          <w:rFonts w:ascii="メイリオ" w:eastAsia="メイリオ" w:hAnsi="メイリオ" w:hint="eastAsia"/>
          <w:b/>
          <w:sz w:val="22"/>
        </w:rPr>
        <w:t xml:space="preserve">　アクションプラン推進の基本姿勢</w:t>
      </w:r>
    </w:p>
    <w:p w:rsidR="006F264F" w:rsidRPr="00E709D5" w:rsidRDefault="006F264F" w:rsidP="006F264F">
      <w:pPr>
        <w:widowControl/>
        <w:spacing w:line="400" w:lineRule="exact"/>
        <w:ind w:firstLineChars="100" w:firstLine="220"/>
        <w:jc w:val="left"/>
        <w:rPr>
          <w:rFonts w:ascii="メイリオ" w:eastAsia="メイリオ" w:hAnsi="メイリオ"/>
          <w:sz w:val="22"/>
        </w:rPr>
      </w:pPr>
      <w:r w:rsidRPr="00A250A3">
        <w:rPr>
          <w:rFonts w:ascii="メイリオ" w:eastAsia="メイリオ" w:hAnsi="メイリオ" w:hint="eastAsia"/>
          <w:sz w:val="22"/>
        </w:rPr>
        <w:t>本アクションプランでは、条例第３条に</w:t>
      </w:r>
      <w:r w:rsidR="00FB3FEC">
        <w:rPr>
          <w:rFonts w:ascii="メイリオ" w:eastAsia="メイリオ" w:hAnsi="メイリオ" w:hint="eastAsia"/>
          <w:sz w:val="22"/>
        </w:rPr>
        <w:t>規定した</w:t>
      </w:r>
      <w:r w:rsidRPr="00A250A3">
        <w:rPr>
          <w:rFonts w:ascii="メイリオ" w:eastAsia="メイリオ" w:hAnsi="メイリオ" w:hint="eastAsia"/>
          <w:sz w:val="22"/>
        </w:rPr>
        <w:t>基本理念に則り、</w:t>
      </w:r>
      <w:r w:rsidR="00AA0DFD" w:rsidRPr="00E709D5">
        <w:rPr>
          <w:rFonts w:ascii="メイリオ" w:eastAsia="メイリオ" w:hAnsi="メイリオ" w:hint="eastAsia"/>
          <w:sz w:val="22"/>
        </w:rPr>
        <w:t>第４条の定めにより、</w:t>
      </w:r>
      <w:r w:rsidRPr="00E709D5">
        <w:rPr>
          <w:rFonts w:ascii="メイリオ" w:eastAsia="メイリオ" w:hAnsi="メイリオ" w:hint="eastAsia"/>
          <w:sz w:val="22"/>
        </w:rPr>
        <w:t>地域資源や地域産業を</w:t>
      </w:r>
      <w:r w:rsidR="00591BE2" w:rsidRPr="00E709D5">
        <w:rPr>
          <w:rFonts w:ascii="メイリオ" w:eastAsia="メイリオ" w:hAnsi="メイリオ" w:hint="eastAsia"/>
          <w:sz w:val="22"/>
        </w:rPr>
        <w:t>活かした</w:t>
      </w:r>
      <w:r w:rsidRPr="00E709D5">
        <w:rPr>
          <w:rFonts w:ascii="メイリオ" w:eastAsia="メイリオ" w:hAnsi="メイリオ" w:hint="eastAsia"/>
          <w:sz w:val="22"/>
        </w:rPr>
        <w:t>まちづくりを推進し、地産外商の取組等によりビジネスチャンスを広げ、地域全体で所得の向上を図ることで、「新商都米子」をめざした様々な</w:t>
      </w:r>
      <w:r w:rsidR="004B3191" w:rsidRPr="00E709D5">
        <w:rPr>
          <w:rFonts w:ascii="メイリオ" w:eastAsia="メイリオ" w:hAnsi="メイリオ" w:hint="eastAsia"/>
          <w:sz w:val="22"/>
        </w:rPr>
        <w:t>取組</w:t>
      </w:r>
      <w:r w:rsidRPr="00E709D5">
        <w:rPr>
          <w:rFonts w:ascii="メイリオ" w:eastAsia="メイリオ" w:hAnsi="メイリオ" w:hint="eastAsia"/>
          <w:sz w:val="22"/>
        </w:rPr>
        <w:t>を行います。</w:t>
      </w:r>
    </w:p>
    <w:p w:rsidR="00A34F4E" w:rsidRPr="001728FD" w:rsidRDefault="00A34F4E" w:rsidP="006F264F">
      <w:pPr>
        <w:widowControl/>
        <w:spacing w:line="400" w:lineRule="exact"/>
        <w:ind w:firstLineChars="100" w:firstLine="220"/>
        <w:jc w:val="left"/>
        <w:rPr>
          <w:rFonts w:ascii="メイリオ" w:eastAsia="メイリオ" w:hAnsi="メイリオ"/>
          <w:color w:val="FF0000"/>
          <w:sz w:val="22"/>
        </w:rPr>
      </w:pPr>
      <w:r w:rsidRPr="001728FD">
        <w:rPr>
          <w:rFonts w:ascii="メイリオ" w:eastAsia="メイリオ" w:hAnsi="メイリオ" w:hint="eastAsia"/>
          <w:color w:val="FF0000"/>
          <w:sz w:val="22"/>
        </w:rPr>
        <w:t>また、コロナ禍によって加速されたデジタル化等、中小企業者等を取り巻く環境が目まぐるしく変化しており、また、アフターコロナを見据えた中長期的な構造転換も求められています。こういった環境の変化に対応するために、中小企業者等の単体の取組だけではなく、中小企業支援団体、金融機関、教育機関等が一体となって取り組んでいきます。</w:t>
      </w:r>
    </w:p>
    <w:p w:rsidR="006F264F" w:rsidRDefault="006F264F" w:rsidP="006F264F">
      <w:pPr>
        <w:widowControl/>
        <w:spacing w:line="400" w:lineRule="exact"/>
        <w:ind w:firstLineChars="100" w:firstLine="220"/>
        <w:jc w:val="left"/>
        <w:rPr>
          <w:rFonts w:ascii="メイリオ" w:eastAsia="メイリオ" w:hAnsi="メイリオ"/>
          <w:sz w:val="22"/>
        </w:rPr>
      </w:pPr>
      <w:r>
        <w:rPr>
          <w:rFonts w:ascii="メイリオ" w:eastAsia="メイリオ" w:hAnsi="メイリオ" w:hint="eastAsia"/>
          <w:sz w:val="22"/>
        </w:rPr>
        <w:t>こうした取組を進めるにあたり、以下の基本姿勢で臨みます。</w:t>
      </w:r>
    </w:p>
    <w:p w:rsidR="006F264F" w:rsidRDefault="006F264F" w:rsidP="006F264F">
      <w:pPr>
        <w:widowControl/>
        <w:spacing w:line="400" w:lineRule="exact"/>
        <w:ind w:firstLineChars="100" w:firstLine="220"/>
        <w:jc w:val="left"/>
        <w:rPr>
          <w:rFonts w:ascii="メイリオ" w:eastAsia="メイリオ" w:hAnsi="メイリオ"/>
          <w:sz w:val="22"/>
        </w:rPr>
      </w:pPr>
    </w:p>
    <w:p w:rsidR="006F264F" w:rsidRPr="002F3A8D" w:rsidRDefault="006F264F" w:rsidP="006F264F">
      <w:pPr>
        <w:widowControl/>
        <w:spacing w:line="400" w:lineRule="exact"/>
        <w:jc w:val="left"/>
        <w:rPr>
          <w:rFonts w:ascii="HGP創英角ｺﾞｼｯｸUB" w:eastAsia="HGP創英角ｺﾞｼｯｸUB" w:hAnsi="HGP創英角ｺﾞｼｯｸUB"/>
          <w:sz w:val="22"/>
        </w:rPr>
      </w:pPr>
      <w:r w:rsidRPr="002F3A8D">
        <w:rPr>
          <w:rFonts w:ascii="HGP創英角ｺﾞｼｯｸUB" w:eastAsia="HGP創英角ｺﾞｼｯｸUB" w:hAnsi="HGP創英角ｺﾞｼｯｸUB" w:hint="eastAsia"/>
          <w:sz w:val="22"/>
        </w:rPr>
        <w:t>基本姿勢　1</w:t>
      </w:r>
    </w:p>
    <w:p w:rsidR="006F264F" w:rsidRDefault="00A20859" w:rsidP="006F264F">
      <w:pPr>
        <w:spacing w:line="400" w:lineRule="exact"/>
        <w:rPr>
          <w:rFonts w:ascii="メイリオ" w:eastAsia="メイリオ" w:hAnsi="メイリオ"/>
          <w:sz w:val="22"/>
        </w:rPr>
      </w:pPr>
      <w:r w:rsidRPr="00CB6C68">
        <w:rPr>
          <w:rFonts w:ascii="メイリオ" w:eastAsia="メイリオ" w:hAnsi="メイリオ"/>
          <w:noProof/>
          <w:sz w:val="22"/>
        </w:rPr>
        <mc:AlternateContent>
          <mc:Choice Requires="wps">
            <w:drawing>
              <wp:anchor distT="0" distB="0" distL="114300" distR="114300" simplePos="0" relativeHeight="251694080" behindDoc="0" locked="0" layoutInCell="1" allowOverlap="1" wp14:anchorId="75D4DE26" wp14:editId="025B4C8C">
                <wp:simplePos x="0" y="0"/>
                <wp:positionH relativeFrom="column">
                  <wp:posOffset>-33020</wp:posOffset>
                </wp:positionH>
                <wp:positionV relativeFrom="paragraph">
                  <wp:posOffset>83820</wp:posOffset>
                </wp:positionV>
                <wp:extent cx="5772150" cy="1403985"/>
                <wp:effectExtent l="19050" t="19050" r="19050" b="165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3985"/>
                        </a:xfrm>
                        <a:prstGeom prst="rect">
                          <a:avLst/>
                        </a:prstGeom>
                        <a:solidFill>
                          <a:srgbClr val="FFFFFF"/>
                        </a:solidFill>
                        <a:ln w="44450" cmpd="thickThin">
                          <a:solidFill>
                            <a:srgbClr val="000000"/>
                          </a:solidFill>
                          <a:miter lim="800000"/>
                          <a:headEnd/>
                          <a:tailEnd/>
                        </a:ln>
                      </wps:spPr>
                      <wps:txbx>
                        <w:txbxContent>
                          <w:p w:rsidR="00DD35A0" w:rsidRDefault="00DD35A0" w:rsidP="006F264F">
                            <w:pPr>
                              <w:spacing w:line="480" w:lineRule="exact"/>
                              <w:ind w:firstLineChars="100" w:firstLine="220"/>
                              <w:rPr>
                                <w:rFonts w:ascii="HGP創英角ｺﾞｼｯｸUB" w:eastAsia="HGP創英角ｺﾞｼｯｸUB" w:hAnsi="HGP創英角ｺﾞｼｯｸUB"/>
                                <w:sz w:val="22"/>
                              </w:rPr>
                            </w:pPr>
                            <w:r w:rsidRPr="00C766C7">
                              <w:rPr>
                                <w:rFonts w:ascii="HGP創英角ｺﾞｼｯｸUB" w:eastAsia="HGP創英角ｺﾞｼｯｸUB" w:hAnsi="HGP創英角ｺﾞｼｯｸUB" w:hint="eastAsia"/>
                                <w:sz w:val="22"/>
                              </w:rPr>
                              <w:t>中小企業者等は、少子高齢化、人口減少の</w:t>
                            </w:r>
                            <w:r>
                              <w:rPr>
                                <w:rFonts w:ascii="HGP創英角ｺﾞｼｯｸUB" w:eastAsia="HGP創英角ｺﾞｼｯｸUB" w:hAnsi="HGP創英角ｺﾞｼｯｸUB" w:hint="eastAsia"/>
                                <w:sz w:val="22"/>
                              </w:rPr>
                              <w:t>進行</w:t>
                            </w:r>
                            <w:r w:rsidRPr="00C766C7">
                              <w:rPr>
                                <w:rFonts w:ascii="HGP創英角ｺﾞｼｯｸUB" w:eastAsia="HGP創英角ｺﾞｼｯｸUB" w:hAnsi="HGP創英角ｺﾞｼｯｸUB" w:hint="eastAsia"/>
                                <w:sz w:val="22"/>
                              </w:rPr>
                              <w:t>などの社会的課題や、</w:t>
                            </w:r>
                            <w:r>
                              <w:rPr>
                                <w:rFonts w:ascii="HGP創英角ｺﾞｼｯｸUB" w:eastAsia="HGP創英角ｺﾞｼｯｸUB" w:hAnsi="HGP創英角ｺﾞｼｯｸUB" w:hint="eastAsia"/>
                                <w:sz w:val="22"/>
                              </w:rPr>
                              <w:t>様々</w:t>
                            </w:r>
                            <w:r w:rsidRPr="00C766C7">
                              <w:rPr>
                                <w:rFonts w:ascii="HGP創英角ｺﾞｼｯｸUB" w:eastAsia="HGP創英角ｺﾞｼｯｸUB" w:hAnsi="HGP創英角ｺﾞｼｯｸUB" w:hint="eastAsia"/>
                                <w:sz w:val="22"/>
                              </w:rPr>
                              <w:t>な技術革新、グロ</w:t>
                            </w:r>
                            <w:r>
                              <w:rPr>
                                <w:rFonts w:ascii="HGP創英角ｺﾞｼｯｸUB" w:eastAsia="HGP創英角ｺﾞｼｯｸUB" w:hAnsi="HGP創英角ｺﾞｼｯｸUB" w:hint="eastAsia"/>
                                <w:sz w:val="22"/>
                              </w:rPr>
                              <w:t>ーバル化をはじめとする、めまぐるしい経営環境の変化に直面しています</w:t>
                            </w:r>
                            <w:r w:rsidRPr="00C766C7">
                              <w:rPr>
                                <w:rFonts w:ascii="HGP創英角ｺﾞｼｯｸUB" w:eastAsia="HGP創英角ｺﾞｼｯｸUB" w:hAnsi="HGP創英角ｺﾞｼｯｸUB" w:hint="eastAsia"/>
                                <w:sz w:val="22"/>
                              </w:rPr>
                              <w:t>。</w:t>
                            </w:r>
                          </w:p>
                          <w:p w:rsidR="00DD35A0" w:rsidRPr="00E6052F" w:rsidRDefault="00DD35A0" w:rsidP="00606431">
                            <w:pPr>
                              <w:spacing w:line="480" w:lineRule="exact"/>
                              <w:ind w:firstLineChars="100" w:firstLine="220"/>
                              <w:rPr>
                                <w:rFonts w:ascii="HGP創英角ｺﾞｼｯｸUB" w:eastAsia="HGP創英角ｺﾞｼｯｸUB" w:hAnsi="HGP創英角ｺﾞｼｯｸUB"/>
                                <w:color w:val="FF0000"/>
                                <w:sz w:val="22"/>
                              </w:rPr>
                            </w:pPr>
                            <w:r w:rsidRPr="00C766C7">
                              <w:rPr>
                                <w:rFonts w:ascii="HGP創英角ｺﾞｼｯｸUB" w:eastAsia="HGP創英角ｺﾞｼｯｸUB" w:hAnsi="HGP創英角ｺﾞｼｯｸUB" w:hint="eastAsia"/>
                                <w:sz w:val="22"/>
                              </w:rPr>
                              <w:t>そのような状況においては、中小企業者等が自らの強みを</w:t>
                            </w:r>
                            <w:r>
                              <w:rPr>
                                <w:rFonts w:ascii="HGP創英角ｺﾞｼｯｸUB" w:eastAsia="HGP創英角ｺﾞｼｯｸUB" w:hAnsi="HGP創英角ｺﾞｼｯｸUB" w:hint="eastAsia"/>
                                <w:sz w:val="22"/>
                              </w:rPr>
                              <w:t>活</w:t>
                            </w:r>
                            <w:r w:rsidRPr="00C766C7">
                              <w:rPr>
                                <w:rFonts w:ascii="HGP創英角ｺﾞｼｯｸUB" w:eastAsia="HGP創英角ｺﾞｼｯｸUB" w:hAnsi="HGP創英角ｺﾞｼｯｸUB" w:hint="eastAsia"/>
                                <w:sz w:val="22"/>
                              </w:rPr>
                              <w:t>かし、労働条件の改善、生産性向上、販路拡大等の新たな挑戦に主体的に取り組むことが重要で</w:t>
                            </w:r>
                            <w:r>
                              <w:rPr>
                                <w:rFonts w:ascii="HGP創英角ｺﾞｼｯｸUB" w:eastAsia="HGP創英角ｺﾞｼｯｸUB" w:hAnsi="HGP創英角ｺﾞｼｯｸUB" w:hint="eastAsia"/>
                                <w:sz w:val="22"/>
                              </w:rPr>
                              <w:t>す</w:t>
                            </w:r>
                            <w:r w:rsidRPr="00C766C7">
                              <w:rPr>
                                <w:rFonts w:ascii="HGP創英角ｺﾞｼｯｸUB" w:eastAsia="HGP創英角ｺﾞｼｯｸUB" w:hAnsi="HGP創英角ｺﾞｼｯｸUB"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6pt;margin-top:6.6pt;width:454.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xAUAIAAHAEAAAOAAAAZHJzL2Uyb0RvYy54bWysVM2O0zAQviPxDpbvNG1J2W7UdLV0KUJa&#10;fqRdHsBxnMZa/2G7TcqxlRAPwSsgzjxPXoSx0+12gRMiB8vjmflm5puZzC5aKdCGWce1yvFoMMSI&#10;KapLrlY5/ni7fDbFyHmiSiK0YjneMocv5k+fzBqTsbGutSiZRQCiXNaYHNfemyxJHK2ZJG6gDVOg&#10;rLSVxINoV0lpSQPoUiTj4fBF0mhbGqspcw5er3olnkf8qmLUv68qxzwSOYbcfDxtPItwJvMZyVaW&#10;mJrTQxrkH7KQhCsIeoS6Ip6gteV/QElOrXa68gOqZaKrilMWa4BqRsPfqrmpiWGxFiDHmSNN7v/B&#10;0nebDxbxEnoH9CgioUfd/ku3+97tfnb7r6jbf+v2+273A2Q0Dnw1xmXgdmPA0bcvdQu+sXZnrjW9&#10;c0jpRU3Uil1aq5uakRLyHQXP5MS1x3EBpGje6hLikrXXEaitrAxkAj0I0CGx7bFXrPWIwuPk7Gw8&#10;moCKgm6UDp+fTycxBsnu3Y11/jXTEoVLji0MQ4Qnm2vnQzokuzcJ0ZwWvFxyIaJgV8VCWLQhMDjL&#10;+B3QH5kJhZocp2kaM5EGePQwSXe39WEeHlm7U9Bh/P4GKrmHnRBc5nh6NCJZYPKVKuPEesJFf4ci&#10;hDpQG9jsefVt0fZdDQEC7YUut8C11f0KwMrCpdb2M0YNjH+O3ac1sQwj8UZBv85HaRr2JQrp5GwM&#10;gj3VFKcaoihAQe0Y9deFjzsWmTSX0Nclj4w/ZHJIGcY6NuKwgmFvTuVo9fCjmP8CAAD//wMAUEsD&#10;BBQABgAIAAAAIQBSOSmY3QAAAAkBAAAPAAAAZHJzL2Rvd25yZXYueG1sTI9BT8MwDIXvSPyHyEjc&#10;tnQNQ7RrOk2TJsSRgcQ1bUxbrXFKk3bl32NOcLLs9/T8vWK/uF7MOIbOk4bNOgGBVHvbUaPh/e20&#10;egIRoiFrek+o4RsD7Mvbm8Lk1l/pFedzbASHUMiNhjbGIZcy1C06E9Z+QGLt04/ORF7HRtrRXDnc&#10;9TJNkkfpTEf8oTUDHlusL+fJaTi0k/94Pp6ql6+5rlIV4ybbZlrf3y2HHYiIS/wzwy8+o0PJTJWf&#10;yAbRa1htU3byXfFkPUsUV6k0pOpBgSwL+b9B+QMAAP//AwBQSwECLQAUAAYACAAAACEAtoM4kv4A&#10;AADhAQAAEwAAAAAAAAAAAAAAAAAAAAAAW0NvbnRlbnRfVHlwZXNdLnhtbFBLAQItABQABgAIAAAA&#10;IQA4/SH/1gAAAJQBAAALAAAAAAAAAAAAAAAAAC8BAABfcmVscy8ucmVsc1BLAQItABQABgAIAAAA&#10;IQCfW5xAUAIAAHAEAAAOAAAAAAAAAAAAAAAAAC4CAABkcnMvZTJvRG9jLnhtbFBLAQItABQABgAI&#10;AAAAIQBSOSmY3QAAAAkBAAAPAAAAAAAAAAAAAAAAAKoEAABkcnMvZG93bnJldi54bWxQSwUGAAAA&#10;AAQABADzAAAAtAUAAAAA&#10;" strokeweight="3.5pt">
                <v:stroke linestyle="thickThin"/>
                <v:textbox style="mso-fit-shape-to-text:t">
                  <w:txbxContent>
                    <w:p w:rsidR="00DD35A0" w:rsidRDefault="00DD35A0" w:rsidP="006F264F">
                      <w:pPr>
                        <w:spacing w:line="480" w:lineRule="exact"/>
                        <w:ind w:firstLineChars="100" w:firstLine="220"/>
                        <w:rPr>
                          <w:rFonts w:ascii="HGP創英角ｺﾞｼｯｸUB" w:eastAsia="HGP創英角ｺﾞｼｯｸUB" w:hAnsi="HGP創英角ｺﾞｼｯｸUB"/>
                          <w:sz w:val="22"/>
                        </w:rPr>
                      </w:pPr>
                      <w:r w:rsidRPr="00C766C7">
                        <w:rPr>
                          <w:rFonts w:ascii="HGP創英角ｺﾞｼｯｸUB" w:eastAsia="HGP創英角ｺﾞｼｯｸUB" w:hAnsi="HGP創英角ｺﾞｼｯｸUB" w:hint="eastAsia"/>
                          <w:sz w:val="22"/>
                        </w:rPr>
                        <w:t>中小企業者等は、少子高齢化、人口減少の</w:t>
                      </w:r>
                      <w:r>
                        <w:rPr>
                          <w:rFonts w:ascii="HGP創英角ｺﾞｼｯｸUB" w:eastAsia="HGP創英角ｺﾞｼｯｸUB" w:hAnsi="HGP創英角ｺﾞｼｯｸUB" w:hint="eastAsia"/>
                          <w:sz w:val="22"/>
                        </w:rPr>
                        <w:t>進行</w:t>
                      </w:r>
                      <w:r w:rsidRPr="00C766C7">
                        <w:rPr>
                          <w:rFonts w:ascii="HGP創英角ｺﾞｼｯｸUB" w:eastAsia="HGP創英角ｺﾞｼｯｸUB" w:hAnsi="HGP創英角ｺﾞｼｯｸUB" w:hint="eastAsia"/>
                          <w:sz w:val="22"/>
                        </w:rPr>
                        <w:t>などの社会的課題や、</w:t>
                      </w:r>
                      <w:r>
                        <w:rPr>
                          <w:rFonts w:ascii="HGP創英角ｺﾞｼｯｸUB" w:eastAsia="HGP創英角ｺﾞｼｯｸUB" w:hAnsi="HGP創英角ｺﾞｼｯｸUB" w:hint="eastAsia"/>
                          <w:sz w:val="22"/>
                        </w:rPr>
                        <w:t>様々</w:t>
                      </w:r>
                      <w:r w:rsidRPr="00C766C7">
                        <w:rPr>
                          <w:rFonts w:ascii="HGP創英角ｺﾞｼｯｸUB" w:eastAsia="HGP創英角ｺﾞｼｯｸUB" w:hAnsi="HGP創英角ｺﾞｼｯｸUB" w:hint="eastAsia"/>
                          <w:sz w:val="22"/>
                        </w:rPr>
                        <w:t>な技術革新、グロ</w:t>
                      </w:r>
                      <w:r>
                        <w:rPr>
                          <w:rFonts w:ascii="HGP創英角ｺﾞｼｯｸUB" w:eastAsia="HGP創英角ｺﾞｼｯｸUB" w:hAnsi="HGP創英角ｺﾞｼｯｸUB" w:hint="eastAsia"/>
                          <w:sz w:val="22"/>
                        </w:rPr>
                        <w:t>ーバル化をはじめとする、めまぐるしい経営環境の変化に直面しています</w:t>
                      </w:r>
                      <w:r w:rsidRPr="00C766C7">
                        <w:rPr>
                          <w:rFonts w:ascii="HGP創英角ｺﾞｼｯｸUB" w:eastAsia="HGP創英角ｺﾞｼｯｸUB" w:hAnsi="HGP創英角ｺﾞｼｯｸUB" w:hint="eastAsia"/>
                          <w:sz w:val="22"/>
                        </w:rPr>
                        <w:t>。</w:t>
                      </w:r>
                    </w:p>
                    <w:p w:rsidR="00DD35A0" w:rsidRPr="00E6052F" w:rsidRDefault="00DD35A0" w:rsidP="00606431">
                      <w:pPr>
                        <w:spacing w:line="480" w:lineRule="exact"/>
                        <w:ind w:firstLineChars="100" w:firstLine="220"/>
                        <w:rPr>
                          <w:rFonts w:ascii="HGP創英角ｺﾞｼｯｸUB" w:eastAsia="HGP創英角ｺﾞｼｯｸUB" w:hAnsi="HGP創英角ｺﾞｼｯｸUB"/>
                          <w:color w:val="FF0000"/>
                          <w:sz w:val="22"/>
                        </w:rPr>
                      </w:pPr>
                      <w:r w:rsidRPr="00C766C7">
                        <w:rPr>
                          <w:rFonts w:ascii="HGP創英角ｺﾞｼｯｸUB" w:eastAsia="HGP創英角ｺﾞｼｯｸUB" w:hAnsi="HGP創英角ｺﾞｼｯｸUB" w:hint="eastAsia"/>
                          <w:sz w:val="22"/>
                        </w:rPr>
                        <w:t>そのような状況においては、中小企業者等が自らの強みを</w:t>
                      </w:r>
                      <w:r>
                        <w:rPr>
                          <w:rFonts w:ascii="HGP創英角ｺﾞｼｯｸUB" w:eastAsia="HGP創英角ｺﾞｼｯｸUB" w:hAnsi="HGP創英角ｺﾞｼｯｸUB" w:hint="eastAsia"/>
                          <w:sz w:val="22"/>
                        </w:rPr>
                        <w:t>活</w:t>
                      </w:r>
                      <w:r w:rsidRPr="00C766C7">
                        <w:rPr>
                          <w:rFonts w:ascii="HGP創英角ｺﾞｼｯｸUB" w:eastAsia="HGP創英角ｺﾞｼｯｸUB" w:hAnsi="HGP創英角ｺﾞｼｯｸUB" w:hint="eastAsia"/>
                          <w:sz w:val="22"/>
                        </w:rPr>
                        <w:t>かし、労働条件の改善、生産性向上、販路拡大等の新たな挑戦に主体的に取り組むことが重要で</w:t>
                      </w:r>
                      <w:r>
                        <w:rPr>
                          <w:rFonts w:ascii="HGP創英角ｺﾞｼｯｸUB" w:eastAsia="HGP創英角ｺﾞｼｯｸUB" w:hAnsi="HGP創英角ｺﾞｼｯｸUB" w:hint="eastAsia"/>
                          <w:sz w:val="22"/>
                        </w:rPr>
                        <w:t>す</w:t>
                      </w:r>
                      <w:r w:rsidRPr="00C766C7">
                        <w:rPr>
                          <w:rFonts w:ascii="HGP創英角ｺﾞｼｯｸUB" w:eastAsia="HGP創英角ｺﾞｼｯｸUB" w:hAnsi="HGP創英角ｺﾞｼｯｸUB" w:hint="eastAsia"/>
                          <w:sz w:val="22"/>
                        </w:rPr>
                        <w:t>。</w:t>
                      </w:r>
                    </w:p>
                  </w:txbxContent>
                </v:textbox>
              </v:shape>
            </w:pict>
          </mc:Fallback>
        </mc:AlternateContent>
      </w:r>
    </w:p>
    <w:p w:rsidR="006F264F" w:rsidRDefault="006F264F" w:rsidP="006F264F">
      <w:pPr>
        <w:spacing w:line="400" w:lineRule="exact"/>
        <w:rPr>
          <w:rFonts w:ascii="メイリオ" w:eastAsia="メイリオ" w:hAnsi="メイリオ"/>
          <w:sz w:val="22"/>
        </w:rPr>
      </w:pPr>
    </w:p>
    <w:p w:rsidR="006F264F" w:rsidRDefault="006F264F" w:rsidP="006F264F">
      <w:pPr>
        <w:spacing w:line="400" w:lineRule="exact"/>
        <w:rPr>
          <w:rFonts w:ascii="メイリオ" w:eastAsia="メイリオ" w:hAnsi="メイリオ"/>
          <w:sz w:val="22"/>
        </w:rPr>
      </w:pPr>
    </w:p>
    <w:p w:rsidR="006F264F" w:rsidRPr="00A250A3" w:rsidRDefault="006F264F" w:rsidP="006F264F">
      <w:pPr>
        <w:spacing w:line="400" w:lineRule="exact"/>
        <w:rPr>
          <w:rFonts w:ascii="メイリオ" w:eastAsia="メイリオ" w:hAnsi="メイリオ"/>
          <w:sz w:val="22"/>
        </w:rPr>
      </w:pPr>
    </w:p>
    <w:p w:rsidR="006F264F" w:rsidRPr="00A250A3" w:rsidRDefault="006F264F" w:rsidP="006F264F">
      <w:pPr>
        <w:spacing w:line="400" w:lineRule="exact"/>
        <w:ind w:left="440" w:hangingChars="200" w:hanging="440"/>
        <w:rPr>
          <w:rFonts w:ascii="メイリオ" w:eastAsia="メイリオ" w:hAnsi="メイリオ"/>
          <w:sz w:val="22"/>
        </w:rPr>
      </w:pPr>
    </w:p>
    <w:p w:rsidR="006F264F" w:rsidRDefault="006F264F" w:rsidP="006F264F">
      <w:pPr>
        <w:spacing w:line="400" w:lineRule="exact"/>
        <w:ind w:left="440" w:hangingChars="200" w:hanging="440"/>
        <w:rPr>
          <w:rFonts w:ascii="メイリオ" w:eastAsia="メイリオ" w:hAnsi="メイリオ"/>
          <w:sz w:val="22"/>
        </w:rPr>
      </w:pPr>
    </w:p>
    <w:p w:rsidR="002B3D6D" w:rsidRDefault="002B3D6D" w:rsidP="006F264F">
      <w:pPr>
        <w:spacing w:line="400" w:lineRule="exact"/>
        <w:ind w:left="440" w:hangingChars="200" w:hanging="440"/>
        <w:rPr>
          <w:rFonts w:ascii="メイリオ" w:eastAsia="メイリオ" w:hAnsi="メイリオ"/>
          <w:sz w:val="22"/>
        </w:rPr>
      </w:pPr>
    </w:p>
    <w:p w:rsidR="006F264F" w:rsidRDefault="006F264F" w:rsidP="006F264F">
      <w:pPr>
        <w:widowControl/>
        <w:spacing w:line="400" w:lineRule="exact"/>
        <w:jc w:val="left"/>
        <w:rPr>
          <w:rFonts w:ascii="HGP創英角ｺﾞｼｯｸUB" w:eastAsia="HGP創英角ｺﾞｼｯｸUB" w:hAnsi="HGP創英角ｺﾞｼｯｸUB"/>
          <w:sz w:val="22"/>
        </w:rPr>
      </w:pPr>
      <w:r w:rsidRPr="002F3A8D">
        <w:rPr>
          <w:rFonts w:ascii="HGP創英角ｺﾞｼｯｸUB" w:eastAsia="HGP創英角ｺﾞｼｯｸUB" w:hAnsi="HGP創英角ｺﾞｼｯｸUB" w:hint="eastAsia"/>
          <w:sz w:val="22"/>
        </w:rPr>
        <w:t xml:space="preserve">基本姿勢　</w:t>
      </w:r>
      <w:r>
        <w:rPr>
          <w:rFonts w:ascii="HGP創英角ｺﾞｼｯｸUB" w:eastAsia="HGP創英角ｺﾞｼｯｸUB" w:hAnsi="HGP創英角ｺﾞｼｯｸUB" w:hint="eastAsia"/>
          <w:sz w:val="22"/>
        </w:rPr>
        <w:t>2</w:t>
      </w:r>
    </w:p>
    <w:p w:rsidR="000E4BB7" w:rsidRDefault="000E4BB7" w:rsidP="006F264F">
      <w:pPr>
        <w:widowControl/>
        <w:spacing w:line="400" w:lineRule="exact"/>
        <w:jc w:val="left"/>
        <w:rPr>
          <w:rFonts w:ascii="HGP創英角ｺﾞｼｯｸUB" w:eastAsia="HGP創英角ｺﾞｼｯｸUB" w:hAnsi="HGP創英角ｺﾞｼｯｸUB"/>
          <w:sz w:val="22"/>
        </w:rPr>
      </w:pPr>
      <w:r w:rsidRPr="00CB6C68">
        <w:rPr>
          <w:rFonts w:ascii="メイリオ" w:eastAsia="メイリオ" w:hAnsi="メイリオ"/>
          <w:noProof/>
          <w:sz w:val="22"/>
        </w:rPr>
        <mc:AlternateContent>
          <mc:Choice Requires="wps">
            <w:drawing>
              <wp:anchor distT="0" distB="0" distL="114300" distR="114300" simplePos="0" relativeHeight="251693056" behindDoc="0" locked="0" layoutInCell="1" allowOverlap="1" wp14:anchorId="6657F602" wp14:editId="57859E31">
                <wp:simplePos x="0" y="0"/>
                <wp:positionH relativeFrom="column">
                  <wp:posOffset>-33655</wp:posOffset>
                </wp:positionH>
                <wp:positionV relativeFrom="paragraph">
                  <wp:posOffset>43815</wp:posOffset>
                </wp:positionV>
                <wp:extent cx="5772150" cy="1403985"/>
                <wp:effectExtent l="19050" t="19050" r="19050" b="165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3985"/>
                        </a:xfrm>
                        <a:prstGeom prst="rect">
                          <a:avLst/>
                        </a:prstGeom>
                        <a:solidFill>
                          <a:srgbClr val="FFFFFF"/>
                        </a:solidFill>
                        <a:ln w="44450" cmpd="thickThin">
                          <a:solidFill>
                            <a:srgbClr val="000000"/>
                          </a:solidFill>
                          <a:miter lim="800000"/>
                          <a:headEnd/>
                          <a:tailEnd/>
                        </a:ln>
                      </wps:spPr>
                      <wps:txbx>
                        <w:txbxContent>
                          <w:p w:rsidR="00DD35A0" w:rsidRPr="00C766C7" w:rsidRDefault="00DD35A0" w:rsidP="006F264F">
                            <w:pPr>
                              <w:spacing w:line="480" w:lineRule="exact"/>
                              <w:ind w:firstLineChars="100" w:firstLine="220"/>
                              <w:rPr>
                                <w:rFonts w:ascii="HGP創英角ｺﾞｼｯｸUB" w:eastAsia="HGP創英角ｺﾞｼｯｸUB" w:hAnsi="HGP創英角ｺﾞｼｯｸUB"/>
                                <w:sz w:val="22"/>
                              </w:rPr>
                            </w:pPr>
                            <w:r w:rsidRPr="00C766C7">
                              <w:rPr>
                                <w:rFonts w:ascii="HGP創英角ｺﾞｼｯｸUB" w:eastAsia="HGP創英角ｺﾞｼｯｸUB" w:hAnsi="HGP創英角ｺﾞｼｯｸUB" w:hint="eastAsia"/>
                                <w:sz w:val="22"/>
                              </w:rPr>
                              <w:t>地域に根付き、連携をしながら事業活動を行っている中小企業者等の活力は、地域社会の発展と市民生活向上の根幹をなすものです。</w:t>
                            </w:r>
                          </w:p>
                          <w:p w:rsidR="00DD35A0" w:rsidRPr="00E6052F" w:rsidRDefault="00DD35A0" w:rsidP="00606431">
                            <w:pPr>
                              <w:spacing w:line="480" w:lineRule="exact"/>
                              <w:ind w:firstLineChars="100" w:firstLine="220"/>
                              <w:rPr>
                                <w:rFonts w:ascii="HGP創英角ｺﾞｼｯｸUB" w:eastAsia="HGP創英角ｺﾞｼｯｸUB" w:hAnsi="HGP創英角ｺﾞｼｯｸUB"/>
                                <w:color w:val="FF0000"/>
                                <w:sz w:val="22"/>
                              </w:rPr>
                            </w:pPr>
                            <w:r w:rsidRPr="00C766C7">
                              <w:rPr>
                                <w:rFonts w:ascii="HGP創英角ｺﾞｼｯｸUB" w:eastAsia="HGP創英角ｺﾞｼｯｸUB" w:hAnsi="HGP創英角ｺﾞｼｯｸUB" w:hint="eastAsia"/>
                                <w:sz w:val="22"/>
                              </w:rPr>
                              <w:t>そのため、行政をはじめ</w:t>
                            </w:r>
                            <w:r>
                              <w:rPr>
                                <w:rFonts w:ascii="HGP創英角ｺﾞｼｯｸUB" w:eastAsia="HGP創英角ｺﾞｼｯｸUB" w:hAnsi="HGP創英角ｺﾞｼｯｸUB" w:hint="eastAsia"/>
                                <w:sz w:val="22"/>
                              </w:rPr>
                              <w:t>として、</w:t>
                            </w:r>
                            <w:r w:rsidRPr="00E709D5">
                              <w:rPr>
                                <w:rFonts w:ascii="HGP創英角ｺﾞｼｯｸUB" w:eastAsia="HGP創英角ｺﾞｼｯｸUB" w:hAnsi="HGP創英角ｺﾞｼｯｸUB" w:hint="eastAsia"/>
                                <w:sz w:val="22"/>
                              </w:rPr>
                              <w:t>中小企業支援団体、金融機関、教育機関等が、中小企業者等の課題や先進的な取組を共有しつつ、それぞれの立場で、中小企業者等の重要性を理解し、一体となってその健全な発展を支援</w:t>
                            </w:r>
                            <w:r w:rsidRPr="00C766C7">
                              <w:rPr>
                                <w:rFonts w:ascii="HGP創英角ｺﾞｼｯｸUB" w:eastAsia="HGP創英角ｺﾞｼｯｸUB" w:hAnsi="HGP創英角ｺﾞｼｯｸUB" w:hint="eastAsia"/>
                                <w:sz w:val="22"/>
                              </w:rPr>
                              <w:t>することにより、</w:t>
                            </w:r>
                            <w:r>
                              <w:rPr>
                                <w:rFonts w:ascii="HGP創英角ｺﾞｼｯｸUB" w:eastAsia="HGP創英角ｺﾞｼｯｸUB" w:hAnsi="HGP創英角ｺﾞｼｯｸUB" w:hint="eastAsia"/>
                                <w:sz w:val="22"/>
                              </w:rPr>
                              <w:t>面として新たな取組につなげる好循環を創出していきます</w:t>
                            </w:r>
                            <w:r w:rsidRPr="00C766C7">
                              <w:rPr>
                                <w:rFonts w:ascii="HGP創英角ｺﾞｼｯｸUB" w:eastAsia="HGP創英角ｺﾞｼｯｸUB" w:hAnsi="HGP創英角ｺﾞｼｯｸUB"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65pt;margin-top:3.45pt;width:454.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yLUAIAAG8EAAAOAAAAZHJzL2Uyb0RvYy54bWysVM2O0zAQviPxDpbvNG1J2W7UdLV0KULa&#10;BaRdHsB1nMZa/2G7TcqxlRAPwSsgzjxPXoSxky1d4ITIwfJ4Zr6Z+WYms4tGCrRl1nGtcjwaDDFi&#10;iuqCq3WOP9wtn00xcp6oggitWI53zOGL+dMns9pkbKwrLQpmEYAol9Umx5X3JksSRysmiRtowxQo&#10;S20l8SDadVJYUgO6FMl4OHyR1NoWxmrKnIPXq06J5xG/LBn178rSMY9EjiE3H08bz1U4k/mMZGtL&#10;TMVpnwb5hywk4QqCHqGuiCdoY/kfUJJTq50u/YBqmeiy5JTFGqCa0fC3am4rYlisBchx5kiT+3+w&#10;9O32vUW8yHGKkSISWtQePrf7b+3+R3v4gtrD1/ZwaPffQUbjQFdtXAZetwb8fPNSN9D2WLoz15re&#10;O6T0oiJqzS6t1XXFSAHpjoJncuLa4bgAsqpvdAFxycbrCNSUVgYugR0E6NC23bFVrPGIwuPk7Gw8&#10;moCKgm6UDp+fTycxBske3I11/jXTEoVLji3MQoQn22vnQzokezAJ0ZwWvFhyIaJg16uFsGhLYG6W&#10;8evRH5kJhWpgLk1jJtIAjR4G6f6u6sfhkbU7BR3G72+gkntYCcFljqdHI5IFJl+pIg6sJ1x0dyhC&#10;qJ7awGbHq29WTWzqsWMrXeyAa6u7DYCNhUul7SeMapj+HLuPG2IZRuKNgn6dj9I0rEsU0snZGAR7&#10;qlmdaoiiAAW1Y9RdFz6uWGTSXEJflzwyHgagy6RPGaY6NqLfwLA2p3K0+vWfmP8EAAD//wMAUEsD&#10;BBQABgAIAAAAIQAmC1cK3QAAAAgBAAAPAAAAZHJzL2Rvd25yZXYueG1sTI/BTsMwEETvSPyDtUjc&#10;WruJWpqQTVVVqhBHChJXJ16SiHgdYicNf485wXE0o5k3xWGxvZhp9J1jhM1agSCunem4QXh7Pa/2&#10;IHzQbHTvmBC+ycOhvL0pdG7clV9ovoRGxBL2uUZoQxhyKX3dktV+7Qbi6H240eoQ5dhIM+prLLe9&#10;TJTaSas7jgutHujUUv15mSzCsZ3c+9PpXD1/zXWVpCFssm2GeH+3HB9BBFrCXxh+8SM6lJGpchMb&#10;L3qE1TaNSYRdBiLamUofQFQISbJXIMtC/j9Q/gAAAP//AwBQSwECLQAUAAYACAAAACEAtoM4kv4A&#10;AADhAQAAEwAAAAAAAAAAAAAAAAAAAAAAW0NvbnRlbnRfVHlwZXNdLnhtbFBLAQItABQABgAIAAAA&#10;IQA4/SH/1gAAAJQBAAALAAAAAAAAAAAAAAAAAC8BAABfcmVscy8ucmVsc1BLAQItABQABgAIAAAA&#10;IQB1StyLUAIAAG8EAAAOAAAAAAAAAAAAAAAAAC4CAABkcnMvZTJvRG9jLnhtbFBLAQItABQABgAI&#10;AAAAIQAmC1cK3QAAAAgBAAAPAAAAAAAAAAAAAAAAAKoEAABkcnMvZG93bnJldi54bWxQSwUGAAAA&#10;AAQABADzAAAAtAUAAAAA&#10;" strokeweight="3.5pt">
                <v:stroke linestyle="thickThin"/>
                <v:textbox style="mso-fit-shape-to-text:t">
                  <w:txbxContent>
                    <w:p w:rsidR="00DD35A0" w:rsidRPr="00C766C7" w:rsidRDefault="00DD35A0" w:rsidP="006F264F">
                      <w:pPr>
                        <w:spacing w:line="480" w:lineRule="exact"/>
                        <w:ind w:firstLineChars="100" w:firstLine="220"/>
                        <w:rPr>
                          <w:rFonts w:ascii="HGP創英角ｺﾞｼｯｸUB" w:eastAsia="HGP創英角ｺﾞｼｯｸUB" w:hAnsi="HGP創英角ｺﾞｼｯｸUB"/>
                          <w:sz w:val="22"/>
                        </w:rPr>
                      </w:pPr>
                      <w:r w:rsidRPr="00C766C7">
                        <w:rPr>
                          <w:rFonts w:ascii="HGP創英角ｺﾞｼｯｸUB" w:eastAsia="HGP創英角ｺﾞｼｯｸUB" w:hAnsi="HGP創英角ｺﾞｼｯｸUB" w:hint="eastAsia"/>
                          <w:sz w:val="22"/>
                        </w:rPr>
                        <w:t>地域に根付き、連携をしながら事業活動を行っている中小企業者等の活力は、地域社会の発展と市民生活向上の根幹をなすものです。</w:t>
                      </w:r>
                    </w:p>
                    <w:p w:rsidR="00DD35A0" w:rsidRPr="00E6052F" w:rsidRDefault="00DD35A0" w:rsidP="00606431">
                      <w:pPr>
                        <w:spacing w:line="480" w:lineRule="exact"/>
                        <w:ind w:firstLineChars="100" w:firstLine="220"/>
                        <w:rPr>
                          <w:rFonts w:ascii="HGP創英角ｺﾞｼｯｸUB" w:eastAsia="HGP創英角ｺﾞｼｯｸUB" w:hAnsi="HGP創英角ｺﾞｼｯｸUB"/>
                          <w:color w:val="FF0000"/>
                          <w:sz w:val="22"/>
                        </w:rPr>
                      </w:pPr>
                      <w:r w:rsidRPr="00C766C7">
                        <w:rPr>
                          <w:rFonts w:ascii="HGP創英角ｺﾞｼｯｸUB" w:eastAsia="HGP創英角ｺﾞｼｯｸUB" w:hAnsi="HGP創英角ｺﾞｼｯｸUB" w:hint="eastAsia"/>
                          <w:sz w:val="22"/>
                        </w:rPr>
                        <w:t>そのため、行政をはじめ</w:t>
                      </w:r>
                      <w:r>
                        <w:rPr>
                          <w:rFonts w:ascii="HGP創英角ｺﾞｼｯｸUB" w:eastAsia="HGP創英角ｺﾞｼｯｸUB" w:hAnsi="HGP創英角ｺﾞｼｯｸUB" w:hint="eastAsia"/>
                          <w:sz w:val="22"/>
                        </w:rPr>
                        <w:t>として、</w:t>
                      </w:r>
                      <w:r w:rsidRPr="00E709D5">
                        <w:rPr>
                          <w:rFonts w:ascii="HGP創英角ｺﾞｼｯｸUB" w:eastAsia="HGP創英角ｺﾞｼｯｸUB" w:hAnsi="HGP創英角ｺﾞｼｯｸUB" w:hint="eastAsia"/>
                          <w:sz w:val="22"/>
                        </w:rPr>
                        <w:t>中小企業支援団体、金融機関、教育機関等が、中小企業者等の課題や先進的な取組を共有しつつ、それぞれの立場で、中小企業者等の重要性を理解し、一体となってその健全な発展を支援</w:t>
                      </w:r>
                      <w:r w:rsidRPr="00C766C7">
                        <w:rPr>
                          <w:rFonts w:ascii="HGP創英角ｺﾞｼｯｸUB" w:eastAsia="HGP創英角ｺﾞｼｯｸUB" w:hAnsi="HGP創英角ｺﾞｼｯｸUB" w:hint="eastAsia"/>
                          <w:sz w:val="22"/>
                        </w:rPr>
                        <w:t>することにより、</w:t>
                      </w:r>
                      <w:r>
                        <w:rPr>
                          <w:rFonts w:ascii="HGP創英角ｺﾞｼｯｸUB" w:eastAsia="HGP創英角ｺﾞｼｯｸUB" w:hAnsi="HGP創英角ｺﾞｼｯｸUB" w:hint="eastAsia"/>
                          <w:sz w:val="22"/>
                        </w:rPr>
                        <w:t>面として新たな取組につなげる好循環を創出していきます</w:t>
                      </w:r>
                      <w:r w:rsidRPr="00C766C7">
                        <w:rPr>
                          <w:rFonts w:ascii="HGP創英角ｺﾞｼｯｸUB" w:eastAsia="HGP創英角ｺﾞｼｯｸUB" w:hAnsi="HGP創英角ｺﾞｼｯｸUB" w:hint="eastAsia"/>
                          <w:sz w:val="22"/>
                        </w:rPr>
                        <w:t>。</w:t>
                      </w:r>
                    </w:p>
                  </w:txbxContent>
                </v:textbox>
              </v:shape>
            </w:pict>
          </mc:Fallback>
        </mc:AlternateContent>
      </w:r>
    </w:p>
    <w:p w:rsidR="000E4BB7" w:rsidRDefault="000E4BB7" w:rsidP="006F264F">
      <w:pPr>
        <w:widowControl/>
        <w:spacing w:line="400" w:lineRule="exact"/>
        <w:jc w:val="left"/>
        <w:rPr>
          <w:rFonts w:ascii="HGP創英角ｺﾞｼｯｸUB" w:eastAsia="HGP創英角ｺﾞｼｯｸUB" w:hAnsi="HGP創英角ｺﾞｼｯｸUB"/>
          <w:sz w:val="22"/>
        </w:rPr>
      </w:pPr>
    </w:p>
    <w:p w:rsidR="000E4BB7" w:rsidRDefault="000E4BB7" w:rsidP="006F264F">
      <w:pPr>
        <w:widowControl/>
        <w:spacing w:line="400" w:lineRule="exact"/>
        <w:jc w:val="left"/>
        <w:rPr>
          <w:rFonts w:ascii="HGP創英角ｺﾞｼｯｸUB" w:eastAsia="HGP創英角ｺﾞｼｯｸUB" w:hAnsi="HGP創英角ｺﾞｼｯｸUB"/>
          <w:sz w:val="22"/>
        </w:rPr>
      </w:pPr>
    </w:p>
    <w:p w:rsidR="000E4BB7" w:rsidRDefault="000E4BB7" w:rsidP="006F264F">
      <w:pPr>
        <w:widowControl/>
        <w:spacing w:line="400" w:lineRule="exact"/>
        <w:jc w:val="left"/>
        <w:rPr>
          <w:rFonts w:ascii="HGP創英角ｺﾞｼｯｸUB" w:eastAsia="HGP創英角ｺﾞｼｯｸUB" w:hAnsi="HGP創英角ｺﾞｼｯｸUB"/>
          <w:sz w:val="22"/>
        </w:rPr>
      </w:pPr>
    </w:p>
    <w:p w:rsidR="000E4BB7" w:rsidRDefault="000E4BB7" w:rsidP="006F264F">
      <w:pPr>
        <w:widowControl/>
        <w:spacing w:line="400" w:lineRule="exact"/>
        <w:jc w:val="left"/>
        <w:rPr>
          <w:rFonts w:ascii="HGP創英角ｺﾞｼｯｸUB" w:eastAsia="HGP創英角ｺﾞｼｯｸUB" w:hAnsi="HGP創英角ｺﾞｼｯｸUB"/>
          <w:sz w:val="22"/>
        </w:rPr>
      </w:pPr>
    </w:p>
    <w:p w:rsidR="000E4BB7" w:rsidRDefault="000E4BB7" w:rsidP="006F264F">
      <w:pPr>
        <w:widowControl/>
        <w:spacing w:line="400" w:lineRule="exact"/>
        <w:jc w:val="left"/>
        <w:rPr>
          <w:rFonts w:ascii="HGP創英角ｺﾞｼｯｸUB" w:eastAsia="HGP創英角ｺﾞｼｯｸUB" w:hAnsi="HGP創英角ｺﾞｼｯｸUB"/>
          <w:sz w:val="22"/>
        </w:rPr>
      </w:pPr>
    </w:p>
    <w:p w:rsidR="000E4BB7" w:rsidRDefault="000E4BB7" w:rsidP="006F264F">
      <w:pPr>
        <w:widowControl/>
        <w:spacing w:line="400" w:lineRule="exact"/>
        <w:jc w:val="left"/>
        <w:rPr>
          <w:rFonts w:ascii="HGP創英角ｺﾞｼｯｸUB" w:eastAsia="HGP創英角ｺﾞｼｯｸUB" w:hAnsi="HGP創英角ｺﾞｼｯｸUB"/>
          <w:sz w:val="22"/>
        </w:rPr>
      </w:pPr>
    </w:p>
    <w:p w:rsidR="000E4BB7" w:rsidRDefault="000E4BB7" w:rsidP="006F264F">
      <w:pPr>
        <w:widowControl/>
        <w:spacing w:line="400" w:lineRule="exact"/>
        <w:jc w:val="left"/>
        <w:rPr>
          <w:rFonts w:ascii="HGP創英角ｺﾞｼｯｸUB" w:eastAsia="HGP創英角ｺﾞｼｯｸUB" w:hAnsi="HGP創英角ｺﾞｼｯｸUB"/>
          <w:sz w:val="22"/>
        </w:rPr>
      </w:pPr>
    </w:p>
    <w:p w:rsidR="002B3D6D" w:rsidRDefault="002B3D6D" w:rsidP="000E4BB7">
      <w:pPr>
        <w:widowControl/>
        <w:spacing w:line="400" w:lineRule="exact"/>
        <w:jc w:val="left"/>
        <w:rPr>
          <w:rFonts w:ascii="HGP創英角ｺﾞｼｯｸUB" w:eastAsia="HGP創英角ｺﾞｼｯｸUB" w:hAnsi="HGP創英角ｺﾞｼｯｸUB"/>
          <w:sz w:val="22"/>
        </w:rPr>
      </w:pPr>
    </w:p>
    <w:p w:rsidR="000E4BB7" w:rsidRPr="001728FD" w:rsidRDefault="000E4BB7" w:rsidP="000E4BB7">
      <w:pPr>
        <w:widowControl/>
        <w:spacing w:line="400" w:lineRule="exact"/>
        <w:jc w:val="left"/>
        <w:rPr>
          <w:rFonts w:ascii="HGP創英角ｺﾞｼｯｸUB" w:eastAsia="HGP創英角ｺﾞｼｯｸUB" w:hAnsi="HGP創英角ｺﾞｼｯｸUB"/>
          <w:color w:val="FF0000"/>
          <w:sz w:val="22"/>
        </w:rPr>
      </w:pPr>
      <w:r w:rsidRPr="001728FD">
        <w:rPr>
          <w:rFonts w:ascii="HGP創英角ｺﾞｼｯｸUB" w:eastAsia="HGP創英角ｺﾞｼｯｸUB" w:hAnsi="HGP創英角ｺﾞｼｯｸUB" w:hint="eastAsia"/>
          <w:color w:val="FF0000"/>
          <w:sz w:val="22"/>
        </w:rPr>
        <w:t>基本姿勢　3</w:t>
      </w:r>
    </w:p>
    <w:p w:rsidR="000E4BB7" w:rsidRPr="001728FD" w:rsidRDefault="000E4BB7" w:rsidP="000E4BB7">
      <w:pPr>
        <w:widowControl/>
        <w:spacing w:line="400" w:lineRule="exact"/>
        <w:jc w:val="left"/>
        <w:rPr>
          <w:rFonts w:ascii="HGP創英角ｺﾞｼｯｸUB" w:eastAsia="HGP創英角ｺﾞｼｯｸUB" w:hAnsi="HGP創英角ｺﾞｼｯｸUB"/>
          <w:color w:val="FF0000"/>
          <w:sz w:val="22"/>
        </w:rPr>
      </w:pPr>
      <w:r w:rsidRPr="001728FD">
        <w:rPr>
          <w:rFonts w:ascii="メイリオ" w:eastAsia="メイリオ" w:hAnsi="メイリオ"/>
          <w:noProof/>
          <w:color w:val="FF0000"/>
          <w:sz w:val="22"/>
        </w:rPr>
        <mc:AlternateContent>
          <mc:Choice Requires="wps">
            <w:drawing>
              <wp:anchor distT="0" distB="0" distL="114300" distR="114300" simplePos="0" relativeHeight="251721728" behindDoc="0" locked="0" layoutInCell="1" allowOverlap="1" wp14:anchorId="0C152DD3" wp14:editId="238BB206">
                <wp:simplePos x="0" y="0"/>
                <wp:positionH relativeFrom="column">
                  <wp:posOffset>-31115</wp:posOffset>
                </wp:positionH>
                <wp:positionV relativeFrom="paragraph">
                  <wp:posOffset>4445</wp:posOffset>
                </wp:positionV>
                <wp:extent cx="5772150" cy="1403985"/>
                <wp:effectExtent l="19050" t="19050" r="19050" b="1651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3985"/>
                        </a:xfrm>
                        <a:prstGeom prst="rect">
                          <a:avLst/>
                        </a:prstGeom>
                        <a:solidFill>
                          <a:srgbClr val="FFFFFF"/>
                        </a:solidFill>
                        <a:ln w="44450" cmpd="thickThin">
                          <a:solidFill>
                            <a:srgbClr val="000000"/>
                          </a:solidFill>
                          <a:miter lim="800000"/>
                          <a:headEnd/>
                          <a:tailEnd/>
                        </a:ln>
                      </wps:spPr>
                      <wps:txbx>
                        <w:txbxContent>
                          <w:p w:rsidR="00DD35A0" w:rsidRPr="001728FD" w:rsidRDefault="00DD35A0" w:rsidP="002C5BA4">
                            <w:pPr>
                              <w:spacing w:line="480" w:lineRule="exact"/>
                              <w:ind w:firstLineChars="100" w:firstLine="220"/>
                              <w:rPr>
                                <w:rFonts w:ascii="HGP創英角ｺﾞｼｯｸUB" w:eastAsia="HGP創英角ｺﾞｼｯｸUB" w:hAnsi="HGP創英角ｺﾞｼｯｸUB"/>
                                <w:color w:val="FF0000"/>
                                <w:sz w:val="22"/>
                              </w:rPr>
                            </w:pPr>
                            <w:r w:rsidRPr="001728FD">
                              <w:rPr>
                                <w:rFonts w:ascii="HGP創英角ｺﾞｼｯｸUB" w:eastAsia="HGP創英角ｺﾞｼｯｸUB" w:hAnsi="HGP創英角ｺﾞｼｯｸUB" w:hint="eastAsia"/>
                                <w:color w:val="FF0000"/>
                                <w:sz w:val="22"/>
                              </w:rPr>
                              <w:t>本アクションプランの取組は、ＳＤＧｓの理念と重なるものであり、本アクションプランを推進していくことにより、経済・社会・環境の統合的な取組などを通じた地域の活性化を図っていきます。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45pt;margin-top:.35pt;width:454.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rUgIAAHAEAAAOAAAAZHJzL2Uyb0RvYy54bWysVM1uEzEQviPxDpbvZLPphrSrbKqSEoTU&#10;AlLLAzheb9aq/7Cd7IZjIyEegldAnHmefRHG3jRNgRNiD5bHM/PNzDczOz1vpUAbZh3XqsDpYIgR&#10;U1SXXK0K/PF28eIUI+eJKonQihV4yxw+nz1/Nm1Mzka61qJkFgGIcnljClx7b/IkcbRmkriBNkyB&#10;stJWEg+iXSWlJQ2gS5GMhsOXSaNtaaymzDl4veyVeBbxq4pR/76qHPNIFBhy8/G08VyGM5lNSb6y&#10;xNSc7tMg/5CFJFxB0APUJfEErS3/A0pyarXTlR9QLRNdVZyyWANUkw5/q+amJobFWoAcZw40uf8H&#10;S99tPljEywKfpBgpIqFH3e5Ld/+9u//Z7b6ibvet2+26+x8go1HgqzEuB7cbA46+faVb6Hus3Zkr&#10;Te8cUnpeE7ViF9bqpmakhHzT4JkcufY4LoAsm2tdQlyy9joCtZWVgUygBwE69G176BVrPaLwOJ5M&#10;RukYVBR0aTY8OTsdxxgkf3A31vk3TEsULgW2MAwRnmyunA/pkPzBJERzWvBywYWIgl0t58KiDYHB&#10;WcRvj/7ETCjUFDjLspiJNMCjh0m6u6338/DE2h2DDuP3N1DJPeyE4LLApwcjkgcmX6syTqwnXPR3&#10;KEKoPbWBzZ5X3y7bvqshQKB9qcstcG11vwKwsnCptf2MUQPjX2D3aU0sw0i8VdCvszTLwr5EIRtP&#10;RiDYY83yWEMUBSioHaP+OvdxxyKT5gL6uuCR8cdM9inDWMdG7Fcw7M2xHK0efxSzXwAAAP//AwBQ&#10;SwMEFAAGAAgAAAAhACiAp4DbAAAABwEAAA8AAABkcnMvZG93bnJldi54bWxMjsFOwzAQRO9I/IO1&#10;SNxaJ6FAE7KpqkoV4khB4urESxwRr0PspOHvMSd6HM3ozSt3i+3FTKPvHCOk6wQEceN0xy3C+9tx&#10;tQXhg2KteseE8EMedtX1VakK7c78SvMptCJC2BcKwYQwFFL6xpBVfu0G4th9utGqEOPYSj2qc4Tb&#10;XmZJ8iCt6jg+GDXQwVDzdZoswt5M7uP5cKxfvuemzu5CSPP7HPH2Ztk/gQi0hP8x/OlHdaiiU+0m&#10;1l70CKtNHpcIjyBimyebFESNkGXpFmRVykv/6hcAAP//AwBQSwECLQAUAAYACAAAACEAtoM4kv4A&#10;AADhAQAAEwAAAAAAAAAAAAAAAAAAAAAAW0NvbnRlbnRfVHlwZXNdLnhtbFBLAQItABQABgAIAAAA&#10;IQA4/SH/1gAAAJQBAAALAAAAAAAAAAAAAAAAAC8BAABfcmVscy8ucmVsc1BLAQItABQABgAIAAAA&#10;IQDT/GerUgIAAHAEAAAOAAAAAAAAAAAAAAAAAC4CAABkcnMvZTJvRG9jLnhtbFBLAQItABQABgAI&#10;AAAAIQAogKeA2wAAAAcBAAAPAAAAAAAAAAAAAAAAAKwEAABkcnMvZG93bnJldi54bWxQSwUGAAAA&#10;AAQABADzAAAAtAUAAAAA&#10;" strokeweight="3.5pt">
                <v:stroke linestyle="thickThin"/>
                <v:textbox style="mso-fit-shape-to-text:t">
                  <w:txbxContent>
                    <w:p w:rsidR="00DD35A0" w:rsidRPr="001728FD" w:rsidRDefault="00DD35A0" w:rsidP="002C5BA4">
                      <w:pPr>
                        <w:spacing w:line="480" w:lineRule="exact"/>
                        <w:ind w:firstLineChars="100" w:firstLine="220"/>
                        <w:rPr>
                          <w:rFonts w:ascii="HGP創英角ｺﾞｼｯｸUB" w:eastAsia="HGP創英角ｺﾞｼｯｸUB" w:hAnsi="HGP創英角ｺﾞｼｯｸUB"/>
                          <w:color w:val="FF0000"/>
                          <w:sz w:val="22"/>
                        </w:rPr>
                      </w:pPr>
                      <w:r w:rsidRPr="001728FD">
                        <w:rPr>
                          <w:rFonts w:ascii="HGP創英角ｺﾞｼｯｸUB" w:eastAsia="HGP創英角ｺﾞｼｯｸUB" w:hAnsi="HGP創英角ｺﾞｼｯｸUB" w:hint="eastAsia"/>
                          <w:color w:val="FF0000"/>
                          <w:sz w:val="22"/>
                        </w:rPr>
                        <w:t>本アクションプランの取組は、ＳＤＧｓの理念と重なるものであり、本アクションプランを推進していくことにより、経済・社会・環境の統合的な取組などを通じた地域の活性化を図っていきます。</w:t>
                      </w:r>
                    </w:p>
                  </w:txbxContent>
                </v:textbox>
              </v:shape>
            </w:pict>
          </mc:Fallback>
        </mc:AlternateContent>
      </w:r>
    </w:p>
    <w:p w:rsidR="000E4BB7" w:rsidRPr="001728FD" w:rsidRDefault="000E4BB7" w:rsidP="000E4BB7">
      <w:pPr>
        <w:widowControl/>
        <w:spacing w:line="400" w:lineRule="exact"/>
        <w:jc w:val="left"/>
        <w:rPr>
          <w:rFonts w:ascii="HGP創英角ｺﾞｼｯｸUB" w:eastAsia="HGP創英角ｺﾞｼｯｸUB" w:hAnsi="HGP創英角ｺﾞｼｯｸUB"/>
          <w:color w:val="FF0000"/>
          <w:sz w:val="22"/>
        </w:rPr>
      </w:pPr>
    </w:p>
    <w:p w:rsidR="000E4BB7" w:rsidRPr="001728FD" w:rsidRDefault="000E4BB7" w:rsidP="000E4BB7">
      <w:pPr>
        <w:widowControl/>
        <w:spacing w:line="400" w:lineRule="exact"/>
        <w:jc w:val="left"/>
        <w:rPr>
          <w:rFonts w:ascii="HGP創英角ｺﾞｼｯｸUB" w:eastAsia="HGP創英角ｺﾞｼｯｸUB" w:hAnsi="HGP創英角ｺﾞｼｯｸUB"/>
          <w:color w:val="FF0000"/>
          <w:sz w:val="22"/>
        </w:rPr>
      </w:pPr>
    </w:p>
    <w:p w:rsidR="006F264F" w:rsidRDefault="006F264F" w:rsidP="00766495">
      <w:pPr>
        <w:widowControl/>
        <w:spacing w:line="400" w:lineRule="exact"/>
        <w:ind w:firstLineChars="100" w:firstLine="220"/>
        <w:jc w:val="left"/>
        <w:rPr>
          <w:rFonts w:ascii="メイリオ" w:eastAsia="メイリオ" w:hAnsi="メイリオ"/>
          <w:sz w:val="22"/>
        </w:rPr>
      </w:pPr>
      <w:r w:rsidRPr="00A250A3">
        <w:rPr>
          <w:rFonts w:ascii="メイリオ" w:eastAsia="メイリオ" w:hAnsi="メイリオ"/>
          <w:sz w:val="22"/>
        </w:rPr>
        <w:br w:type="page"/>
      </w:r>
    </w:p>
    <w:p w:rsidR="00BD6CA8" w:rsidRPr="00551580" w:rsidRDefault="00BD6CA8" w:rsidP="00BD6CA8">
      <w:pPr>
        <w:spacing w:line="400" w:lineRule="exact"/>
        <w:rPr>
          <w:rFonts w:ascii="メイリオ" w:eastAsia="メイリオ" w:hAnsi="メイリオ"/>
          <w:b/>
          <w:sz w:val="22"/>
        </w:rPr>
      </w:pPr>
      <w:r>
        <w:rPr>
          <w:rFonts w:ascii="メイリオ" w:eastAsia="メイリオ" w:hAnsi="メイリオ" w:hint="eastAsia"/>
          <w:b/>
          <w:sz w:val="22"/>
        </w:rPr>
        <w:lastRenderedPageBreak/>
        <w:t>２　取組</w:t>
      </w:r>
      <w:r w:rsidRPr="00551580">
        <w:rPr>
          <w:rFonts w:ascii="メイリオ" w:eastAsia="メイリオ" w:hAnsi="メイリオ" w:hint="eastAsia"/>
          <w:b/>
          <w:sz w:val="22"/>
        </w:rPr>
        <w:t>の体系図</w:t>
      </w:r>
    </w:p>
    <w:p w:rsidR="002B3D6D" w:rsidRDefault="00BD6CA8" w:rsidP="00766495">
      <w:pPr>
        <w:widowControl/>
        <w:spacing w:line="400" w:lineRule="exact"/>
        <w:ind w:firstLineChars="100" w:firstLine="220"/>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731968" behindDoc="0" locked="0" layoutInCell="1" allowOverlap="1" wp14:anchorId="31718FF4" wp14:editId="6CAC5802">
                <wp:simplePos x="0" y="0"/>
                <wp:positionH relativeFrom="column">
                  <wp:posOffset>5186045</wp:posOffset>
                </wp:positionH>
                <wp:positionV relativeFrom="paragraph">
                  <wp:posOffset>142875</wp:posOffset>
                </wp:positionV>
                <wp:extent cx="552450" cy="971550"/>
                <wp:effectExtent l="0" t="0" r="0" b="0"/>
                <wp:wrapNone/>
                <wp:docPr id="294" name="正方形/長方形 294"/>
                <wp:cNvGraphicFramePr/>
                <a:graphic xmlns:a="http://schemas.openxmlformats.org/drawingml/2006/main">
                  <a:graphicData uri="http://schemas.microsoft.com/office/word/2010/wordprocessingShape">
                    <wps:wsp>
                      <wps:cNvSpPr/>
                      <wps:spPr>
                        <a:xfrm>
                          <a:off x="0" y="0"/>
                          <a:ext cx="552450" cy="9715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4" o:spid="_x0000_s1026" style="position:absolute;left:0;text-align:left;margin-left:408.35pt;margin-top:11.25pt;width:43.5pt;height:76.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XHuQIAANAFAAAOAAAAZHJzL2Uyb0RvYy54bWysVM1u1DAQviPxDpbvNJvVhrarZqtVqyKk&#10;0la0qGfXcZpItsfY3s0u7wEPAGfOiAOPQyXegrGdTZdSOCAuyfz/fJ6Zg8OVkmQprGtBlzTfGVEi&#10;NIeq1bclfXN18myPEueZrpgELUq6Fo4ezp4+OejMVIyhAVkJSzCIdtPOlLTx3kyzzPFGKOZ2wAiN&#10;yhqsYh5Ze5tVlnUYXclsPBo9zzqwlbHAhXMoPU5KOovx61pwf17XTngiS4q1+fi18XsTvtnsgE1v&#10;LTNNy/sy2D9UoVirMekQ6ph5Rha2/S2UarkFB7Xf4aAyqOuWi9gDdpOPHnRz2TAjYi8IjjMDTO7/&#10;heVnywtL2qqk4/0JJZopfKS7z5/uPnz9/u1j9uP9l0SRoEawOuOm6HNpLmzPOSRD56vaqvDHnsgq&#10;ArweABYrTzgKi2I8KfAZOKr2d/MCaYyS3Tsb6/wLAYoEoqQW3y/CypanzifTjUnI5UC21UkrZWTC&#10;zIgjacmS4WszzoX2RXSXC/UKqiTHqRn1745inI4k3tuIsZo4fSFSrO2XJFKHVBpC0lRPkGQBlgRE&#10;pPxaimAn9WtRI7rY+jgWMkTerjFPqoZVIomLP9YSA4bINeYfYvcBHus/7wHu7YOriGsxOI/+Vlhq&#10;cfCImUH7wVm1GuxjAaQfMif7DUgJmoDSDVRrnD0LaSmd4Sctvvopc/6CWdxCHBS8LP4cP7WErqTQ&#10;U5Q0YN89Jg/2uByopaTDrS6pe7tgVlAiX2pcm/18MglnIDKTYneMjN3W3Gxr9EIdAY5SjjfM8EgG&#10;ey83ZG1BXeMBmoesqGKaY+6Scm83zJFP1wZPGBfzeTTD1TfMn+pLw0PwgGqY6qvVNbOmH32PO3MG&#10;mwvApg82INkGTw3zhYe6jetxj2uPN56NOMT9iQt3aZuPVveHePYTAAD//wMAUEsDBBQABgAIAAAA&#10;IQA9EXJl3wAAAAoBAAAPAAAAZHJzL2Rvd25yZXYueG1sTI/LTsMwEEX3SPyDNUjsqJNUSds0TgUI&#10;JFiwoPABTjx5lHgcxW4T/p5hBcuZObpzbnFY7CAuOPnekYJ4FYFAqp3pqVXw+fF8twXhgyajB0eo&#10;4Bs9HMrrq0Lnxs30jpdjaAWHkM+1gi6EMZfS1x1a7VduROJb4yarA49TK82kZw63g0yiKJNW98Qf&#10;Oj3iY4f11/FsFVSnt/bU0Hp6eDVZ3GRPL7qfnVK3N8v9HkTAJfzB8KvP6lCyU+XOZLwYFGzjbMOo&#10;giRJQTCwi9a8qJjcpCnIspD/K5Q/AAAA//8DAFBLAQItABQABgAIAAAAIQC2gziS/gAAAOEBAAAT&#10;AAAAAAAAAAAAAAAAAAAAAABbQ29udGVudF9UeXBlc10ueG1sUEsBAi0AFAAGAAgAAAAhADj9If/W&#10;AAAAlAEAAAsAAAAAAAAAAAAAAAAALwEAAF9yZWxzLy5yZWxzUEsBAi0AFAAGAAgAAAAhAGBShce5&#10;AgAA0AUAAA4AAAAAAAAAAAAAAAAALgIAAGRycy9lMm9Eb2MueG1sUEsBAi0AFAAGAAgAAAAhAD0R&#10;cmXfAAAACgEAAA8AAAAAAAAAAAAAAAAAEwUAAGRycy9kb3ducmV2LnhtbFBLBQYAAAAABAAEAPMA&#10;AAAfBgAAAAA=&#10;" fillcolor="#daeef3 [664]" stroked="f" strokeweight="2pt"/>
            </w:pict>
          </mc:Fallback>
        </mc:AlternateContent>
      </w:r>
      <w:r>
        <w:rPr>
          <w:rFonts w:ascii="メイリオ" w:eastAsia="メイリオ" w:hAnsi="メイリオ" w:hint="eastAsia"/>
          <w:noProof/>
          <w:sz w:val="22"/>
        </w:rPr>
        <mc:AlternateContent>
          <mc:Choice Requires="wps">
            <w:drawing>
              <wp:anchor distT="0" distB="0" distL="114300" distR="114300" simplePos="0" relativeHeight="251730944" behindDoc="0" locked="0" layoutInCell="1" allowOverlap="1" wp14:anchorId="7F456281" wp14:editId="23E0E195">
                <wp:simplePos x="0" y="0"/>
                <wp:positionH relativeFrom="column">
                  <wp:posOffset>1528445</wp:posOffset>
                </wp:positionH>
                <wp:positionV relativeFrom="paragraph">
                  <wp:posOffset>142875</wp:posOffset>
                </wp:positionV>
                <wp:extent cx="4152900" cy="971550"/>
                <wp:effectExtent l="0" t="0" r="0" b="0"/>
                <wp:wrapNone/>
                <wp:docPr id="293" name="山形 293"/>
                <wp:cNvGraphicFramePr/>
                <a:graphic xmlns:a="http://schemas.openxmlformats.org/drawingml/2006/main">
                  <a:graphicData uri="http://schemas.microsoft.com/office/word/2010/wordprocessingShape">
                    <wps:wsp>
                      <wps:cNvSpPr/>
                      <wps:spPr>
                        <a:xfrm>
                          <a:off x="0" y="0"/>
                          <a:ext cx="4152900" cy="971550"/>
                        </a:xfrm>
                        <a:prstGeom prst="chevron">
                          <a:avLst>
                            <a:gd name="adj" fmla="val 51500"/>
                          </a:avLst>
                        </a:prstGeom>
                        <a:solidFill>
                          <a:schemeClr val="accent5">
                            <a:lumMod val="20000"/>
                            <a:lumOff val="80000"/>
                          </a:schemeClr>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C25" w:rsidRPr="00BD6CA8" w:rsidRDefault="00210C25" w:rsidP="00BD6CA8">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sidRPr="00BD6CA8">
                              <w:rPr>
                                <w:rFonts w:ascii="メイリオ" w:eastAsia="メイリオ" w:hAnsi="メイリオ" w:hint="eastAsia"/>
                                <w:color w:val="000000" w:themeColor="text1"/>
                                <w:sz w:val="24"/>
                                <w:szCs w:val="24"/>
                              </w:rPr>
                              <w:t>人材確保・育成</w:t>
                            </w:r>
                          </w:p>
                          <w:p w:rsidR="00210C25" w:rsidRPr="00BD6CA8" w:rsidRDefault="00210C25" w:rsidP="00BD6CA8">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sidRPr="00BD6CA8">
                              <w:rPr>
                                <w:rFonts w:ascii="メイリオ" w:eastAsia="メイリオ" w:hAnsi="メイリオ" w:hint="eastAsia"/>
                                <w:color w:val="000000" w:themeColor="text1"/>
                                <w:sz w:val="24"/>
                                <w:szCs w:val="24"/>
                              </w:rPr>
                              <w:t>学び直しの推進</w:t>
                            </w:r>
                          </w:p>
                          <w:p w:rsidR="00210C25" w:rsidRPr="00BD6CA8" w:rsidRDefault="00210C25" w:rsidP="00BD6CA8">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sidRPr="00BD6CA8">
                              <w:rPr>
                                <w:rFonts w:ascii="メイリオ" w:eastAsia="メイリオ" w:hAnsi="メイリオ" w:hint="eastAsia"/>
                                <w:color w:val="000000" w:themeColor="text1"/>
                                <w:sz w:val="24"/>
                                <w:szCs w:val="24"/>
                              </w:rPr>
                              <w:t>ふるさと教育の推進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293" o:spid="_x0000_s1030" type="#_x0000_t55" style="position:absolute;left:0;text-align:left;margin-left:120.35pt;margin-top:11.25pt;width:327pt;height: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meq2wIAABAGAAAOAAAAZHJzL2Uyb0RvYy54bWysVF1OGzEQfq/UO1h+L5tNs0AiNigCUVWi&#10;gAoVz47XJlvZHtd2/nocbsABehzu0bG9WdIW9aHqy67n75vx55k5Od1oRVbC+RZMTcuDASXCcGha&#10;81DTL3cX744p8YGZhikwoqZb4enp9O2bk7WdiCEsQDXCEQQxfrK2NV2EYCdF4flCaOYPwAqDRglO&#10;s4Cieygax9aIrlUxHAwOizW4xjrgwnvUnmcjnSZ8KQUP11J6EYiqKdYW0tel7zx+i+kJmzw4Zhct&#10;78pg/1CFZq3BpD3UOQuMLF37B5RuuQMPMhxw0AVI2XKR7oC3KQe/3eZ2waxId0FyvO1p8v8Pll+t&#10;bhxpm5oOx+8pMUzjIz0/PT3/eCRRg/ysrZ+g2629cZ3k8Rgvu5FOxz9eg2wSp9ueU7EJhKNyVFbD&#10;8QCp52gbH5VVlUgvXqKt8+GDAE3ioab48isHmU22uvQh0dp0pbHmKyVSK3ykFVOkKivExrIQr3PG&#10;0w4xRnpQbXPRKpWE2FbiTDmCwTVlnAsTqvRwaqk/QZP12FgZlU1QjQ2U1cc7NaZIDRqRUupfkihD&#10;1jgK1fFRRjYQ0+calUH/SGimMJ3CVolYnDKfhcSnQNKGqaQ+x361ZTYtWCOyGgnoKegjUlUJMCJL&#10;zN9jdwCvMVF2THb+MVSkGeqDB38rLF+xj0iZwYQ+WLcG3GsAKvSZs/+OpExNZCls5pvUpuXhrifn&#10;0Gyxdx3kofaWX7TYQZfMhxvmsEGw6XAzhWv8SAX4JtCdKFmA+/6aPvrjcKGVkjVuhZr6b0vmBCXq&#10;o8GxG5ejUVwjSRhVR0MU3L5lvm8xS30G2Gcl7kDL0zH6B7U7Sgf6HhfYLGZFEzMcc+MMBLcTzkLe&#10;VrgCuZjNkhuuDsvCpbm1PIJHomPL323umbPdGAUcwCvYbZBuOvILvfjGSAOzZQDZhmiMVGdeOwHX&#10;TuqlbkXGvbYvJ6+XRT79CQAA//8DAFBLAwQUAAYACAAAACEAnHiBXNsAAAAKAQAADwAAAGRycy9k&#10;b3ducmV2LnhtbEyPy07DMBBF90j8gzVI7KjTKCElxKkAiT19LFhO7SGJ6kcUu034e4YV7OZxdOdM&#10;s12cFVea4hC8gvUqA0FeBzP4TsHx8P6wARETeoM2eFLwTRG27e1Ng7UJs9/RdZ86wSE+1qigT2ms&#10;pYy6J4dxFUbyvPsKk8PE7dRJM+HM4c7KPMsepcPB84UeR3rrSZ/3F6dgV74OetZ4Xh9cR+WHLdyx&#10;+lTq/m55eQaRaEl/MPzqszq07HQKF2+isAryIqsY5SIvQTCweSp4cGKyKkuQbSP/v9D+AAAA//8D&#10;AFBLAQItABQABgAIAAAAIQC2gziS/gAAAOEBAAATAAAAAAAAAAAAAAAAAAAAAABbQ29udGVudF9U&#10;eXBlc10ueG1sUEsBAi0AFAAGAAgAAAAhADj9If/WAAAAlAEAAAsAAAAAAAAAAAAAAAAALwEAAF9y&#10;ZWxzLy5yZWxzUEsBAi0AFAAGAAgAAAAhAPieZ6rbAgAAEAYAAA4AAAAAAAAAAAAAAAAALgIAAGRy&#10;cy9lMm9Eb2MueG1sUEsBAi0AFAAGAAgAAAAhAJx4gVzbAAAACgEAAA8AAAAAAAAAAAAAAAAANQUA&#10;AGRycy9kb3ducmV2LnhtbFBLBQYAAAAABAAEAPMAAAA9BgAAAAA=&#10;" adj="18998" fillcolor="#daeef3 [664]" stroked="f" strokeweight="1.25pt">
                <v:textbox>
                  <w:txbxContent>
                    <w:p w:rsidR="00210C25" w:rsidRPr="00BD6CA8" w:rsidRDefault="00210C25" w:rsidP="00BD6CA8">
                      <w:pPr>
                        <w:pStyle w:val="a9"/>
                        <w:numPr>
                          <w:ilvl w:val="0"/>
                          <w:numId w:val="4"/>
                        </w:numPr>
                        <w:spacing w:line="360" w:lineRule="exact"/>
                        <w:ind w:leftChars="0" w:left="357" w:hanging="357"/>
                        <w:jc w:val="left"/>
                        <w:rPr>
                          <w:rFonts w:ascii="メイリオ" w:eastAsia="メイリオ" w:hAnsi="メイリオ" w:hint="eastAsia"/>
                          <w:color w:val="000000" w:themeColor="text1"/>
                          <w:sz w:val="24"/>
                          <w:szCs w:val="24"/>
                        </w:rPr>
                      </w:pPr>
                      <w:r w:rsidRPr="00BD6CA8">
                        <w:rPr>
                          <w:rFonts w:ascii="メイリオ" w:eastAsia="メイリオ" w:hAnsi="メイリオ" w:hint="eastAsia"/>
                          <w:color w:val="000000" w:themeColor="text1"/>
                          <w:sz w:val="24"/>
                          <w:szCs w:val="24"/>
                        </w:rPr>
                        <w:t>人材確保・育成</w:t>
                      </w:r>
                    </w:p>
                    <w:p w:rsidR="00210C25" w:rsidRPr="00BD6CA8" w:rsidRDefault="00210C25" w:rsidP="00BD6CA8">
                      <w:pPr>
                        <w:pStyle w:val="a9"/>
                        <w:numPr>
                          <w:ilvl w:val="0"/>
                          <w:numId w:val="4"/>
                        </w:numPr>
                        <w:spacing w:line="360" w:lineRule="exact"/>
                        <w:ind w:leftChars="0" w:left="357" w:hanging="357"/>
                        <w:jc w:val="left"/>
                        <w:rPr>
                          <w:rFonts w:ascii="メイリオ" w:eastAsia="メイリオ" w:hAnsi="メイリオ" w:hint="eastAsia"/>
                          <w:color w:val="000000" w:themeColor="text1"/>
                          <w:sz w:val="24"/>
                          <w:szCs w:val="24"/>
                        </w:rPr>
                      </w:pPr>
                      <w:r w:rsidRPr="00BD6CA8">
                        <w:rPr>
                          <w:rFonts w:ascii="メイリオ" w:eastAsia="メイリオ" w:hAnsi="メイリオ" w:hint="eastAsia"/>
                          <w:color w:val="000000" w:themeColor="text1"/>
                          <w:sz w:val="24"/>
                          <w:szCs w:val="24"/>
                        </w:rPr>
                        <w:t>学び直しの推進</w:t>
                      </w:r>
                    </w:p>
                    <w:p w:rsidR="00210C25" w:rsidRPr="00BD6CA8" w:rsidRDefault="00210C25" w:rsidP="00BD6CA8">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sidRPr="00BD6CA8">
                        <w:rPr>
                          <w:rFonts w:ascii="メイリオ" w:eastAsia="メイリオ" w:hAnsi="メイリオ" w:hint="eastAsia"/>
                          <w:color w:val="000000" w:themeColor="text1"/>
                          <w:sz w:val="24"/>
                          <w:szCs w:val="24"/>
                        </w:rPr>
                        <w:t>ふるさと教育の推進</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729920" behindDoc="0" locked="0" layoutInCell="1" allowOverlap="1" wp14:anchorId="053AC835" wp14:editId="3B1F39C6">
                <wp:simplePos x="0" y="0"/>
                <wp:positionH relativeFrom="column">
                  <wp:posOffset>33020</wp:posOffset>
                </wp:positionH>
                <wp:positionV relativeFrom="paragraph">
                  <wp:posOffset>152400</wp:posOffset>
                </wp:positionV>
                <wp:extent cx="1866900" cy="971550"/>
                <wp:effectExtent l="0" t="0" r="0" b="0"/>
                <wp:wrapNone/>
                <wp:docPr id="292" name="ホームベース 292"/>
                <wp:cNvGraphicFramePr/>
                <a:graphic xmlns:a="http://schemas.openxmlformats.org/drawingml/2006/main">
                  <a:graphicData uri="http://schemas.microsoft.com/office/word/2010/wordprocessingShape">
                    <wps:wsp>
                      <wps:cNvSpPr/>
                      <wps:spPr>
                        <a:xfrm>
                          <a:off x="0" y="0"/>
                          <a:ext cx="1866900" cy="971550"/>
                        </a:xfrm>
                        <a:prstGeom prst="homePlat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C25" w:rsidRPr="002B3D6D" w:rsidRDefault="00210C25" w:rsidP="00E21520">
                            <w:pPr>
                              <w:spacing w:line="360" w:lineRule="exact"/>
                              <w:jc w:val="center"/>
                              <w:rPr>
                                <w:rFonts w:ascii="メイリオ" w:eastAsia="メイリオ" w:hAnsi="メイリオ"/>
                                <w:b/>
                                <w:sz w:val="24"/>
                                <w:szCs w:val="24"/>
                              </w:rPr>
                            </w:pPr>
                            <w:r w:rsidRPr="002B3D6D">
                              <w:rPr>
                                <w:rFonts w:ascii="メイリオ" w:eastAsia="メイリオ" w:hAnsi="メイリオ" w:hint="eastAsia"/>
                                <w:b/>
                                <w:sz w:val="24"/>
                                <w:szCs w:val="24"/>
                              </w:rPr>
                              <w:t>雇用の創出及び</w:t>
                            </w:r>
                          </w:p>
                          <w:p w:rsidR="00210C25" w:rsidRPr="00210C25" w:rsidRDefault="00210C25" w:rsidP="00E21520">
                            <w:pPr>
                              <w:spacing w:line="360" w:lineRule="exact"/>
                              <w:jc w:val="center"/>
                              <w:rPr>
                                <w:rFonts w:ascii="メイリオ" w:eastAsia="メイリオ" w:hAnsi="メイリオ"/>
                                <w:b/>
                                <w:sz w:val="24"/>
                                <w:szCs w:val="24"/>
                              </w:rPr>
                            </w:pPr>
                            <w:r w:rsidRPr="002B3D6D">
                              <w:rPr>
                                <w:rFonts w:ascii="メイリオ" w:eastAsia="メイリオ" w:hAnsi="メイリオ" w:hint="eastAsia"/>
                                <w:b/>
                                <w:sz w:val="24"/>
                                <w:szCs w:val="24"/>
                              </w:rPr>
                              <w:t>人材の定着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2" o:spid="_x0000_s1031" type="#_x0000_t15" style="position:absolute;left:0;text-align:left;margin-left:2.6pt;margin-top:12pt;width:147pt;height:7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gxuwIAAKoFAAAOAAAAZHJzL2Uyb0RvYy54bWysVM1u2zAMvg/YOwi6r7aDpl2COkXWIsOA&#10;og3WDj0rspwYkEVNUv56XJ5i2GWvMWBvkxcZKTtutxY7DMvBIUXyo/iJ5Nn5ptZspZyvwOQ8O0o5&#10;U0ZCUZl5zj/dTd685cwHYQqhwaicb5Xn56PXr87Wdqh6sABdKMcQxPjh2uZ8EYIdJomXC1ULfwRW&#10;GTSW4GoRUHXzpHBijei1TnppepKswRXWgVTe4+llY+SjiF+WSoabsvQqMJ1zvFuIXxe/M/omozMx&#10;nDthF5VsryH+4Ra1qAwm7aAuRRBs6apnUHUlHXgow5GEOoGyrKSKNWA1WfpHNbcLYVWsBcnxtqPJ&#10;/z9Yeb2aOlYVOe8NepwZUeMj7Xff9ruf+933/e4rCV9+MLIiV2vrhxhya6eu1TyKVPimdDX9Y0ls&#10;E/nddvyqTWASD7O3JyeDFJ9Bom1wmvX78QGSx2jrfHivoGYkYJVQq6kWgUgQQ7G68gHTov/Bj449&#10;6KqYVFpHxc1nF9qxlaAHT9+lk0OK39y0IWcDFNYg0klC5TUFRSlstSI/bT6qEknCEnrxJrE9VZdH&#10;SKlMyBrTQhSqSd9P8Ues4YW7iKhFQEIuMX+H3QJQ6z/HbmBafwpVsbu74PRvF2uCu4iYGUzoguvK&#10;gHsJQGNVbebG/0BSQw2xFDazTWyg7PTQITMotthVDppx81ZOKnzPK+HDVDicL2wB3BnhBj+lhnXO&#10;oZU4W4B7eOmc/Kkh3ANna5zXnPvPS+EUZ/qDwYEYZMfHNOBROe6f9lBxTy2zpxazrC8AOyTD7WRl&#10;FMk/6INYOqjvcbWMKSuahJGYO+cyuINyEZo9gstJqvE4uuFQWxGuzK2VBE5EU6vebe6Fs21TBxyH&#10;azjM9rO2bnwp0sB4GaCsYs8T1Q2v7RPgQoi91C4v2jhP9ej1uGJHvwAAAP//AwBQSwMEFAAGAAgA&#10;AAAhAKvyUTzeAAAACAEAAA8AAABkcnMvZG93bnJldi54bWxMj81OwzAQhO9IvIO1SFwq6hBBf0Kc&#10;CiEqUG+EXrhtkyWJiNfBdpvA07Oc4Lgzn2Zn8s1ke3UiHzrHBq7nCSjiytUdNwb2r9urFagQkWvs&#10;HZOBLwqwKc7PcsxqN/ILncrYKAnhkKGBNsYh0zpULVkMczcQi/fuvMUop2907XGUcNvrNEkW2mLH&#10;8qHFgR5aqj7KozWwQtrNZs/l+O3tG34+bcPjfhGMubyY7u9ARZriHwy/9aU6FNLp4I5cB9UbuE0F&#10;NJDeyCKx0/VahINwy2UCusj1/wHFDwAAAP//AwBQSwECLQAUAAYACAAAACEAtoM4kv4AAADhAQAA&#10;EwAAAAAAAAAAAAAAAAAAAAAAW0NvbnRlbnRfVHlwZXNdLnhtbFBLAQItABQABgAIAAAAIQA4/SH/&#10;1gAAAJQBAAALAAAAAAAAAAAAAAAAAC8BAABfcmVscy8ucmVsc1BLAQItABQABgAIAAAAIQCywJgx&#10;uwIAAKoFAAAOAAAAAAAAAAAAAAAAAC4CAABkcnMvZTJvRG9jLnhtbFBLAQItABQABgAIAAAAIQCr&#10;8lE83gAAAAgBAAAPAAAAAAAAAAAAAAAAABUFAABkcnMvZG93bnJldi54bWxQSwUGAAAAAAQABADz&#10;AAAAIAYAAAAA&#10;" adj="15980" fillcolor="#00b0f0" stroked="f" strokeweight="2pt">
                <v:textbox>
                  <w:txbxContent>
                    <w:p w:rsidR="00210C25" w:rsidRPr="002B3D6D" w:rsidRDefault="00210C25" w:rsidP="00E21520">
                      <w:pPr>
                        <w:spacing w:line="360" w:lineRule="exact"/>
                        <w:jc w:val="center"/>
                        <w:rPr>
                          <w:rFonts w:ascii="メイリオ" w:eastAsia="メイリオ" w:hAnsi="メイリオ" w:hint="eastAsia"/>
                          <w:b/>
                          <w:sz w:val="24"/>
                          <w:szCs w:val="24"/>
                        </w:rPr>
                      </w:pPr>
                      <w:r w:rsidRPr="002B3D6D">
                        <w:rPr>
                          <w:rFonts w:ascii="メイリオ" w:eastAsia="メイリオ" w:hAnsi="メイリオ" w:hint="eastAsia"/>
                          <w:b/>
                          <w:sz w:val="24"/>
                          <w:szCs w:val="24"/>
                        </w:rPr>
                        <w:t>雇用の創出及び</w:t>
                      </w:r>
                    </w:p>
                    <w:p w:rsidR="00210C25" w:rsidRPr="00210C25" w:rsidRDefault="00210C25" w:rsidP="00E21520">
                      <w:pPr>
                        <w:spacing w:line="360" w:lineRule="exact"/>
                        <w:jc w:val="center"/>
                        <w:rPr>
                          <w:rFonts w:ascii="メイリオ" w:eastAsia="メイリオ" w:hAnsi="メイリオ"/>
                          <w:b/>
                          <w:sz w:val="24"/>
                          <w:szCs w:val="24"/>
                        </w:rPr>
                      </w:pPr>
                      <w:r w:rsidRPr="002B3D6D">
                        <w:rPr>
                          <w:rFonts w:ascii="メイリオ" w:eastAsia="メイリオ" w:hAnsi="メイリオ" w:hint="eastAsia"/>
                          <w:b/>
                          <w:sz w:val="24"/>
                          <w:szCs w:val="24"/>
                        </w:rPr>
                        <w:t>人材の定着</w:t>
                      </w:r>
                    </w:p>
                  </w:txbxContent>
                </v:textbox>
              </v:shape>
            </w:pict>
          </mc:Fallback>
        </mc:AlternateContent>
      </w:r>
      <w:r w:rsidR="00360B42">
        <w:rPr>
          <w:rFonts w:ascii="メイリオ" w:eastAsia="メイリオ" w:hAnsi="メイリオ" w:hint="eastAsia"/>
          <w:noProof/>
          <w:sz w:val="22"/>
        </w:rPr>
        <mc:AlternateContent>
          <mc:Choice Requires="wps">
            <w:drawing>
              <wp:anchor distT="0" distB="0" distL="114300" distR="114300" simplePos="0" relativeHeight="251728896" behindDoc="0" locked="0" layoutInCell="1" allowOverlap="1" wp14:anchorId="37F83453" wp14:editId="47FC345C">
                <wp:simplePos x="0" y="0"/>
                <wp:positionH relativeFrom="column">
                  <wp:posOffset>1527810</wp:posOffset>
                </wp:positionH>
                <wp:positionV relativeFrom="paragraph">
                  <wp:posOffset>33655</wp:posOffset>
                </wp:positionV>
                <wp:extent cx="257175" cy="800100"/>
                <wp:effectExtent l="0" t="0" r="9525" b="0"/>
                <wp:wrapNone/>
                <wp:docPr id="290" name="直角三角形 290"/>
                <wp:cNvGraphicFramePr/>
                <a:graphic xmlns:a="http://schemas.openxmlformats.org/drawingml/2006/main">
                  <a:graphicData uri="http://schemas.microsoft.com/office/word/2010/wordprocessingShape">
                    <wps:wsp>
                      <wps:cNvSpPr/>
                      <wps:spPr>
                        <a:xfrm flipH="1">
                          <a:off x="0" y="0"/>
                          <a:ext cx="257175" cy="80010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直角三角形 290" o:spid="_x0000_s1026" type="#_x0000_t6" style="position:absolute;left:0;text-align:left;margin-left:120.3pt;margin-top:2.65pt;width:20.25pt;height:63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ZQtwIAAJ0FAAAOAAAAZHJzL2Uyb0RvYy54bWysVM1uEzEQviPxDpbvdDdRQ9uomypqVUCq&#10;2ooW9ex47awlr8fYTjbhDbhy7Y0LL8CBC28Dgsdg7P1poRUHxB4sj2fmm5/9Zg6PNrUma+G8AlPQ&#10;0U5OiTAcSmWWBX1zffpsnxIfmCmZBiMKuhWeHs2ePjls7FSMoQJdCkcQxPhpYwtahWCnWeZ5JWrm&#10;d8AKg0oJrmYBRbfMSscaRK91Ns7z51kDrrQOuPAeX09aJZ0lfCkFDxdSehGILijmFtLp0rmIZzY7&#10;ZNOlY7ZSvEuD/UMWNVMGgw5QJywwsnLqAVStuAMPMuxwqDOQUnGRasBqRvkf1VxVzIpUCzbH26FN&#10;/v/B8vP1pSOqLOj4APtjWI0/6cft55+fPnz78h7P718/kqjCRjXWT9H+yl66TvJ4jVVvpKuJ1Mq+&#10;RA6kPmBlZJPavB3aLDaBcHwcT/ZGexNKOKr2cyw7oWctTISzzocXAmoSLwV14dopZpY69oJN2frM&#10;B0wAHXrD+OxBq/JUaZ2EyB9xrB1ZM/zzi+UoFoAev1lpE20NRK9WHV+yWGdbWbqFrRbRTpvXQmKr&#10;YgUpkUTSuyCMc2FCW76vWCna2JMcvz56n1bKJQFGZInxB+wOoLdsQXrsNsvOPrqKxPHBOf9bYq3z&#10;4JEigwmDc60MuMcANFbVRW7t+ya1rYldWkC5RSI5aCfMW36q8OedMR8umcORQnLhmggXeEgNTUGh&#10;u1FSgXv32Hu0R6ajlpIGR7Sg/u2KOUGJfmVwBg5Gu7txppOwO9kbo+Duaxb3NWZVHwNyYYQLyfJ0&#10;jfZB91fpoL7BbTKPUVHFDMfYBeXB9cJxaFcH7iMu5vNkhnNsWTgzV5b35I+0vN7cMGc7Bgek/jn0&#10;4/yAwq1t/B8G5qsAUiV+3/W16zfugEScbl/FJXNfTlZ3W3X2CwAA//8DAFBLAwQUAAYACAAAACEA&#10;AG++bt8AAAAJAQAADwAAAGRycy9kb3ducmV2LnhtbEyPMU/DMBCFdyT+g3VILKi1k0AUhThVVQmm&#10;MlAYGN34mhhiO4rdJPDrOSY6nt6n976rNovt2YRjMN5JSNYCGLrGa+NaCe9vT6sCWIjKadV7hxK+&#10;McCmvr6qVKn97F5xOsSWUYkLpZLQxTiUnIemQ6vC2g/oKDv50apI59hyPaqZym3PUyFybpVxtNCp&#10;AXcdNl+Hs5WghP40H7ufZ13s8zs003Y/v8xS3t4s20dgEZf4D8OfPqlDTU5Hf3Y6sF5Cei9yQiU8&#10;ZMAoT4skAXYkMEsy4HXFLz+ofwEAAP//AwBQSwECLQAUAAYACAAAACEAtoM4kv4AAADhAQAAEwAA&#10;AAAAAAAAAAAAAAAAAAAAW0NvbnRlbnRfVHlwZXNdLnhtbFBLAQItABQABgAIAAAAIQA4/SH/1gAA&#10;AJQBAAALAAAAAAAAAAAAAAAAAC8BAABfcmVscy8ucmVsc1BLAQItABQABgAIAAAAIQAQRNZQtwIA&#10;AJ0FAAAOAAAAAAAAAAAAAAAAAC4CAABkcnMvZTJvRG9jLnhtbFBLAQItABQABgAIAAAAIQAAb75u&#10;3wAAAAkBAAAPAAAAAAAAAAAAAAAAABEFAABkcnMvZG93bnJldi54bWxQSwUGAAAAAAQABADzAAAA&#10;HQYAAAAA&#10;" fillcolor="white [3212]" stroked="f" strokeweight="2pt"/>
            </w:pict>
          </mc:Fallback>
        </mc:AlternateContent>
      </w:r>
    </w:p>
    <w:p w:rsidR="002B3D6D" w:rsidRDefault="002B3D6D" w:rsidP="00BD6CA8">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E21520" w:rsidP="00210C25">
      <w:pPr>
        <w:widowControl/>
        <w:tabs>
          <w:tab w:val="left" w:pos="870"/>
        </w:tabs>
        <w:spacing w:line="400" w:lineRule="exact"/>
        <w:ind w:firstLineChars="100" w:firstLine="220"/>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734016" behindDoc="0" locked="0" layoutInCell="1" allowOverlap="1" wp14:anchorId="055A34C0" wp14:editId="70A657FA">
                <wp:simplePos x="0" y="0"/>
                <wp:positionH relativeFrom="column">
                  <wp:posOffset>33020</wp:posOffset>
                </wp:positionH>
                <wp:positionV relativeFrom="paragraph">
                  <wp:posOffset>28575</wp:posOffset>
                </wp:positionV>
                <wp:extent cx="1924050" cy="2171700"/>
                <wp:effectExtent l="0" t="0" r="0" b="0"/>
                <wp:wrapNone/>
                <wp:docPr id="296" name="ホームベース 296"/>
                <wp:cNvGraphicFramePr/>
                <a:graphic xmlns:a="http://schemas.openxmlformats.org/drawingml/2006/main">
                  <a:graphicData uri="http://schemas.microsoft.com/office/word/2010/wordprocessingShape">
                    <wps:wsp>
                      <wps:cNvSpPr/>
                      <wps:spPr>
                        <a:xfrm>
                          <a:off x="0" y="0"/>
                          <a:ext cx="1924050" cy="2171700"/>
                        </a:xfrm>
                        <a:prstGeom prst="homePlate">
                          <a:avLst>
                            <a:gd name="adj" fmla="val 26020"/>
                          </a:avLst>
                        </a:prstGeom>
                        <a:solidFill>
                          <a:srgbClr val="00B0F0"/>
                        </a:solidFill>
                        <a:ln w="25400" cap="flat" cmpd="sng" algn="ctr">
                          <a:noFill/>
                          <a:prstDash val="solid"/>
                        </a:ln>
                        <a:effectLst/>
                      </wps:spPr>
                      <wps:txbx>
                        <w:txbxContent>
                          <w:p w:rsidR="00BD6CA8" w:rsidRDefault="00BD6CA8" w:rsidP="0014785F">
                            <w:pPr>
                              <w:spacing w:line="360" w:lineRule="exact"/>
                              <w:jc w:val="center"/>
                              <w:rPr>
                                <w:rFonts w:ascii="メイリオ" w:eastAsia="メイリオ" w:hAnsi="メイリオ"/>
                                <w:b/>
                                <w:color w:val="FFFFFF" w:themeColor="background1"/>
                                <w:sz w:val="24"/>
                                <w:szCs w:val="24"/>
                              </w:rPr>
                            </w:pPr>
                            <w:r w:rsidRPr="00BD6CA8">
                              <w:rPr>
                                <w:rFonts w:ascii="メイリオ" w:eastAsia="メイリオ" w:hAnsi="メイリオ" w:hint="eastAsia"/>
                                <w:b/>
                                <w:color w:val="FFFFFF" w:themeColor="background1"/>
                                <w:sz w:val="24"/>
                                <w:szCs w:val="24"/>
                              </w:rPr>
                              <w:t>中小</w:t>
                            </w:r>
                            <w:r>
                              <w:rPr>
                                <w:rFonts w:ascii="メイリオ" w:eastAsia="メイリオ" w:hAnsi="メイリオ" w:hint="eastAsia"/>
                                <w:b/>
                                <w:color w:val="FFFFFF" w:themeColor="background1"/>
                                <w:sz w:val="24"/>
                                <w:szCs w:val="24"/>
                              </w:rPr>
                              <w:t>企業者等の</w:t>
                            </w:r>
                          </w:p>
                          <w:p w:rsidR="00BD6CA8" w:rsidRPr="00BD6CA8" w:rsidRDefault="00BD6CA8"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競争力強化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96" o:spid="_x0000_s1032" type="#_x0000_t15" style="position:absolute;left:0;text-align:left;margin-left:2.6pt;margin-top:2.25pt;width:151.5pt;height:1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stmQIAAAMFAAAOAAAAZHJzL2Uyb0RvYy54bWysVEtuGzEM3RfoHQTtm/nA+diIHbgJXBQI&#10;EgNJkTWtkTxT6FdJ9jhZ1qcouuk1CvQ2vkgpzdhJP6uiGw0pUuTjIznnFxslyZo73xg9psVRTgnX&#10;zFSNXo7ph/vZmzNKfABdgTSaj+kj9/Ri8vrVeWtHvDS1kRV3BINoP2rtmNYh2FGWeVZzBf7IWK7R&#10;KIxTEFB1y6xy0GJ0JbMyz0+y1rjKOsO493h71RnpJMUXgrNwK4TngcgxRWwhnS6di3hmk3MYLR3Y&#10;umE9DPgHFAoajUkPoa4gAFm55o9QqmHOeCPCETMqM0I0jKcasJoi/62auxosT7UgOd4eaPL/Lyy7&#10;Wc8daaoxLYcnlGhQ2KTd9utu+2O3/bbbfonC5+8kWpGr1voRPrmzc9drHsVY+EY4Fb9YEtkkfh8P&#10;/PJNIAwvi2E5yI+xDQxtZXFanOapA9nzc+t8eMeNIlHAMo3icwkhsgAjWF/7kFiueqRQfaREKIk9&#10;W4Mk5Ule7iP2zhh7HzO+9EY21ayRMiluubiUjuBTxJq/zWf7x7+4SU1axHs8QLSEAU6pQEgoKou8&#10;eb2kBOQSx58Fl3BqEzOk0Yq5r8DXXY4UNvKIqKSOEHiaUSwrXkZ2Oz6jFDaLTepMcbanfmGqR2yX&#10;M90ce8tmDSa4Bh/m4JAEBIjLGG7xENIgatNLlNTGPf3tPvpHot0TJS0uAlb0aQWOUyLfa5y0YTEY&#10;xM1JyuD4FAkm7qVl8dKiV+rSIJsFrr1lSYz+Qe5F4Yx6wJ2dxqxoAs0wd8ddr1yGbkFx6xmfTpMb&#10;bouFcK3vLIvBI3WR2vvNAzjbD0vAObsx+6Xpx6Uj+9k3vtRmugpGNAfSO177DuCmpQb1f4W4yi/1&#10;5PX875r8BAAA//8DAFBLAwQUAAYACAAAACEA1xf/D9wAAAAHAQAADwAAAGRycy9kb3ducmV2Lnht&#10;bEyOwU7DMBBE70j8g7VIXCrqUJooSuNUCFGBuBF66W0bL0lEbAfbbQJfz3KC24xmNPPK7WwGcSYf&#10;emcV3C4TEGQbp3vbKti/7W5yECGi1Tg4Swq+KMC2urwosdBusq90rmMreMSGAhV0MY6FlKHpyGBY&#10;upEsZ+/OG4xsfSu1x4nHzSBXSZJJg73lhw5Heuio+ahPRkGO9LJYPNfTtzcH/Hzahcd9FpS6vprv&#10;NyAizfGvDL/4jA4VMx3dyeogBgXpiosK1ikITu+SnP2RxTpLQVal/M9f/QAAAP//AwBQSwECLQAU&#10;AAYACAAAACEAtoM4kv4AAADhAQAAEwAAAAAAAAAAAAAAAAAAAAAAW0NvbnRlbnRfVHlwZXNdLnht&#10;bFBLAQItABQABgAIAAAAIQA4/SH/1gAAAJQBAAALAAAAAAAAAAAAAAAAAC8BAABfcmVscy8ucmVs&#10;c1BLAQItABQABgAIAAAAIQA8cCstmQIAAAMFAAAOAAAAAAAAAAAAAAAAAC4CAABkcnMvZTJvRG9j&#10;LnhtbFBLAQItABQABgAIAAAAIQDXF/8P3AAAAAcBAAAPAAAAAAAAAAAAAAAAAPMEAABkcnMvZG93&#10;bnJldi54bWxQSwUGAAAAAAQABADzAAAA/AUAAAAA&#10;" adj="15980" fillcolor="#00b0f0" stroked="f" strokeweight="2pt">
                <v:textbox>
                  <w:txbxContent>
                    <w:p w:rsidR="00BD6CA8" w:rsidRDefault="00BD6CA8" w:rsidP="0014785F">
                      <w:pPr>
                        <w:spacing w:line="360" w:lineRule="exact"/>
                        <w:jc w:val="center"/>
                        <w:rPr>
                          <w:rFonts w:ascii="メイリオ" w:eastAsia="メイリオ" w:hAnsi="メイリオ" w:hint="eastAsia"/>
                          <w:b/>
                          <w:color w:val="FFFFFF" w:themeColor="background1"/>
                          <w:sz w:val="24"/>
                          <w:szCs w:val="24"/>
                        </w:rPr>
                      </w:pPr>
                      <w:r w:rsidRPr="00BD6CA8">
                        <w:rPr>
                          <w:rFonts w:ascii="メイリオ" w:eastAsia="メイリオ" w:hAnsi="メイリオ" w:hint="eastAsia"/>
                          <w:b/>
                          <w:color w:val="FFFFFF" w:themeColor="background1"/>
                          <w:sz w:val="24"/>
                          <w:szCs w:val="24"/>
                        </w:rPr>
                        <w:t>中小</w:t>
                      </w:r>
                      <w:r>
                        <w:rPr>
                          <w:rFonts w:ascii="メイリオ" w:eastAsia="メイリオ" w:hAnsi="メイリオ" w:hint="eastAsia"/>
                          <w:b/>
                          <w:color w:val="FFFFFF" w:themeColor="background1"/>
                          <w:sz w:val="24"/>
                          <w:szCs w:val="24"/>
                        </w:rPr>
                        <w:t>企業者等の</w:t>
                      </w:r>
                    </w:p>
                    <w:p w:rsidR="00BD6CA8" w:rsidRPr="00BD6CA8" w:rsidRDefault="00BD6CA8"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競争力強化</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738112" behindDoc="0" locked="0" layoutInCell="1" allowOverlap="1" wp14:anchorId="388A14CC" wp14:editId="244C9D12">
                <wp:simplePos x="0" y="0"/>
                <wp:positionH relativeFrom="column">
                  <wp:posOffset>5186045</wp:posOffset>
                </wp:positionH>
                <wp:positionV relativeFrom="paragraph">
                  <wp:posOffset>28575</wp:posOffset>
                </wp:positionV>
                <wp:extent cx="552450" cy="2171700"/>
                <wp:effectExtent l="0" t="0" r="0" b="0"/>
                <wp:wrapNone/>
                <wp:docPr id="298" name="正方形/長方形 298"/>
                <wp:cNvGraphicFramePr/>
                <a:graphic xmlns:a="http://schemas.openxmlformats.org/drawingml/2006/main">
                  <a:graphicData uri="http://schemas.microsoft.com/office/word/2010/wordprocessingShape">
                    <wps:wsp>
                      <wps:cNvSpPr/>
                      <wps:spPr>
                        <a:xfrm>
                          <a:off x="0" y="0"/>
                          <a:ext cx="552450" cy="2171700"/>
                        </a:xfrm>
                        <a:prstGeom prst="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8" o:spid="_x0000_s1026" style="position:absolute;left:0;text-align:left;margin-left:408.35pt;margin-top:2.25pt;width:43.5pt;height:17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JkgIAAPgEAAAOAAAAZHJzL2Uyb0RvYy54bWysVMtuEzEU3SPxD5b3dJIo6WPUSRVSFSGV&#10;NlKLunY8nsxIfmE7mZT/gA+ANWvEgs+hEn/BsWfSlsIKsfHch30f5547xydbJclGON8YXdDh3oAS&#10;obkpG70q6NvrsxeHlPjAdMmk0aKgt8LTk+nzZ8etzcXI1EaWwhEE0T5vbUHrEGyeZZ7XQjG/Z6zQ&#10;cFbGKRagulVWOtYiupLZaDDYz1rjSusMF97Deto56TTFryrBw2VVeRGILChqC+l06VzGM5ses3zl&#10;mK0b3pfB/qEKxRqNpPehTllgZO2aP0KphjvjTRX2uFGZqaqGi9QDuhkOnnRzVTMrUi8Ax9t7mPz/&#10;C8svNgtHmrKgoyOMSjOFId19+Xz38duP75+ynx++dhKJboDVWp/jzZVduF7zEGPn28qp+EVPZJsA&#10;vr0HWGwD4TBOJqPxBGPgcI2GB8ODQZpA9vDaOh9eCaNIFArqMMCEK9uc+4CMuLq7EpN5I5vyrJEy&#10;KW61nEtHNgzDHr+czef76a1cqzem7MzgTJeT5TCDG535cGdGfN+FSbl+iy81aVH3ZIwIhDOwtZIs&#10;QFQW+Hm9ooTJFdaAB5cSaxNLSxSLRZ8yX3fpUtgIJ9JJHWsXiat9jxHkDtYoLU15ixk505HXW37W&#10;INo582HBHNiKarCB4RJHJQ1KNL1ESW3c+7/Z432QCF5KWrAf5b9bMycoka816HU0HI/juiRlPDkY&#10;QXGPPcvHHr1WcwPMh9h1y5MY7we5Eytn1A0WdRazwsU0R+4OqF6Zh24rsepczGbpGlbEsnCuryyP&#10;wSNOEcfr7Q1ztmdIALcuzG5TWP6EKN3d+FKb2TqYqkksesAVM4gK1itNo/8VxP19rKdbDz+s6S8A&#10;AAD//wMAUEsDBBQABgAIAAAAIQCszPt53QAAAAkBAAAPAAAAZHJzL2Rvd25yZXYueG1sTI/LTsMw&#10;FET3SPyDdZHYVNRp04Y25KbioX4AAfZufIlD/YhstzV/j1nBcjSjmTPNLhnNzuTD6CzCYl4AI9s7&#10;OdoB4f1tf7cBFqKwUmhnCeGbAuza66tG1NJd7CuduziwXGJDLRBUjFPNeegVGRHmbiKbvU/njYhZ&#10;+oFLLy653Gi+LIqKGzHavKDERM+K+mN3MgjTsqPy+GI+nvR28unLq/1slhBvb9LjA7BIKf6F4Rc/&#10;o0ObmQ7uZGVgGmGzqO5zFGG1Bpb9bVFmfUAoV9UaeNvw/w/aHwAAAP//AwBQSwECLQAUAAYACAAA&#10;ACEAtoM4kv4AAADhAQAAEwAAAAAAAAAAAAAAAAAAAAAAW0NvbnRlbnRfVHlwZXNdLnhtbFBLAQIt&#10;ABQABgAIAAAAIQA4/SH/1gAAAJQBAAALAAAAAAAAAAAAAAAAAC8BAABfcmVscy8ucmVsc1BLAQIt&#10;ABQABgAIAAAAIQD6Y/KJkgIAAPgEAAAOAAAAAAAAAAAAAAAAAC4CAABkcnMvZTJvRG9jLnhtbFBL&#10;AQItABQABgAIAAAAIQCszPt53QAAAAkBAAAPAAAAAAAAAAAAAAAAAOwEAABkcnMvZG93bnJldi54&#10;bWxQSwUGAAAAAAQABADzAAAA9gUAAAAA&#10;" fillcolor="#dbeef4" stroked="f" strokeweight="2pt"/>
            </w:pict>
          </mc:Fallback>
        </mc:AlternateContent>
      </w:r>
      <w:r w:rsidR="00BD6CA8">
        <w:rPr>
          <w:rFonts w:ascii="メイリオ" w:eastAsia="メイリオ" w:hAnsi="メイリオ" w:hint="eastAsia"/>
          <w:noProof/>
          <w:sz w:val="22"/>
        </w:rPr>
        <mc:AlternateContent>
          <mc:Choice Requires="wps">
            <w:drawing>
              <wp:anchor distT="0" distB="0" distL="114300" distR="114300" simplePos="0" relativeHeight="251736064" behindDoc="0" locked="0" layoutInCell="1" allowOverlap="1" wp14:anchorId="73BEE3F2" wp14:editId="7D3BC202">
                <wp:simplePos x="0" y="0"/>
                <wp:positionH relativeFrom="column">
                  <wp:posOffset>1528445</wp:posOffset>
                </wp:positionH>
                <wp:positionV relativeFrom="paragraph">
                  <wp:posOffset>28575</wp:posOffset>
                </wp:positionV>
                <wp:extent cx="4152900" cy="2171700"/>
                <wp:effectExtent l="0" t="0" r="0" b="0"/>
                <wp:wrapNone/>
                <wp:docPr id="297" name="山形 297"/>
                <wp:cNvGraphicFramePr/>
                <a:graphic xmlns:a="http://schemas.openxmlformats.org/drawingml/2006/main">
                  <a:graphicData uri="http://schemas.microsoft.com/office/word/2010/wordprocessingShape">
                    <wps:wsp>
                      <wps:cNvSpPr/>
                      <wps:spPr>
                        <a:xfrm>
                          <a:off x="0" y="0"/>
                          <a:ext cx="4152900" cy="2171700"/>
                        </a:xfrm>
                        <a:prstGeom prst="chevron">
                          <a:avLst>
                            <a:gd name="adj" fmla="val 23429"/>
                          </a:avLst>
                        </a:prstGeom>
                        <a:solidFill>
                          <a:srgbClr val="4BACC6">
                            <a:lumMod val="20000"/>
                            <a:lumOff val="80000"/>
                          </a:srgbClr>
                        </a:solidFill>
                        <a:ln w="15875" cap="flat" cmpd="sng" algn="ctr">
                          <a:noFill/>
                          <a:prstDash val="solid"/>
                        </a:ln>
                        <a:effectLst/>
                      </wps:spPr>
                      <wps:txbx>
                        <w:txbxContent>
                          <w:p w:rsidR="00BD6CA8" w:rsidRPr="00BD6CA8" w:rsidRDefault="00BD6CA8"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新商品・新サービスの開発、技術革新、</w:t>
                            </w:r>
                            <w:r w:rsidR="00E21520">
                              <w:rPr>
                                <w:rFonts w:ascii="メイリオ" w:eastAsia="メイリオ" w:hAnsi="メイリオ" w:hint="eastAsia"/>
                                <w:color w:val="000000" w:themeColor="text1"/>
                                <w:sz w:val="24"/>
                                <w:szCs w:val="24"/>
                              </w:rPr>
                              <w:t>事業</w:t>
                            </w:r>
                            <w:r>
                              <w:rPr>
                                <w:rFonts w:ascii="メイリオ" w:eastAsia="メイリオ" w:hAnsi="メイリオ" w:hint="eastAsia"/>
                                <w:color w:val="000000" w:themeColor="text1"/>
                                <w:sz w:val="24"/>
                                <w:szCs w:val="24"/>
                              </w:rPr>
                              <w:t>化の推進</w:t>
                            </w:r>
                          </w:p>
                          <w:p w:rsidR="00BD6CA8" w:rsidRPr="00BD6CA8" w:rsidRDefault="00BD6CA8"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知識創造型産業</w:t>
                            </w:r>
                            <w:r w:rsidR="00E21520">
                              <w:rPr>
                                <w:rFonts w:ascii="メイリオ" w:eastAsia="メイリオ" w:hAnsi="メイリオ" w:hint="eastAsia"/>
                                <w:color w:val="000000" w:themeColor="text1"/>
                                <w:sz w:val="24"/>
                                <w:szCs w:val="24"/>
                              </w:rPr>
                              <w:t>など</w:t>
                            </w:r>
                            <w:r>
                              <w:rPr>
                                <w:rFonts w:ascii="メイリオ" w:eastAsia="メイリオ" w:hAnsi="メイリオ" w:hint="eastAsia"/>
                                <w:color w:val="000000" w:themeColor="text1"/>
                                <w:sz w:val="24"/>
                                <w:szCs w:val="24"/>
                              </w:rPr>
                              <w:t>の次世代を担う産業の振興</w:t>
                            </w:r>
                          </w:p>
                          <w:p w:rsidR="00BD6CA8" w:rsidRDefault="00BD6CA8" w:rsidP="0014785F">
                            <w:pPr>
                              <w:pStyle w:val="a9"/>
                              <w:numPr>
                                <w:ilvl w:val="0"/>
                                <w:numId w:val="4"/>
                              </w:numPr>
                              <w:spacing w:line="360" w:lineRule="exact"/>
                              <w:ind w:leftChars="0"/>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地場産業の育成・振興及び受注機会の確保</w:t>
                            </w:r>
                          </w:p>
                          <w:p w:rsidR="00E21520" w:rsidRPr="00BD6CA8" w:rsidRDefault="00E21520" w:rsidP="0014785F">
                            <w:pPr>
                              <w:pStyle w:val="a9"/>
                              <w:numPr>
                                <w:ilvl w:val="0"/>
                                <w:numId w:val="4"/>
                              </w:numPr>
                              <w:spacing w:line="360" w:lineRule="exact"/>
                              <w:ind w:leftChars="0"/>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農林水産品などの地域資源や特産品に係る地場産業の振興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297" o:spid="_x0000_s1033" type="#_x0000_t55" style="position:absolute;left:0;text-align:left;margin-left:120.35pt;margin-top:2.25pt;width:327pt;height:1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BSpwIAAC4FAAAOAAAAZHJzL2Uyb0RvYy54bWysVEtu2zAQ3RfoHQjuG1mqHcdG5MB1kKJA&#10;mgRIiqxpirJU8FeS/qTHyQ1ygB4n9+gjJTvpZ1V0I82PjzNvZnh6tlOSbITzrdElzY8GlAjNTdXq&#10;VUm/3F28O6HEB6YrJo0WJX0Qnp7N3r453dqpKExjZCUcAYj2060taROCnWaZ541QzB8ZKzSctXGK&#10;BahulVWObYGuZFYMBsfZ1rjKOsOF97Ced046S/h1LXi4rmsvApElRW4hfV36LuM3m52y6cox27S8&#10;T4P9QxaKtRqXHqDOWWBk7do/oFTLnfGmDkfcqMzUdctFqgHV5IPfqrltmBWpFpDj7YEm//9g+dXm&#10;xpG2KmkxGVOimUKTnp+enn88kmgBP1vrpwi7tTeu1zzEWOyudir+UQbZJU4fDpyKXSAcxmE+KiYD&#10;UM/hK/JxPoYCnOzluHU+fBRGkSiUFK3fONPRyTaXPiReqz43Vn2lpFYSXdowSYr3w2LS4/XBQN4j&#10;xpPeyLa6aKVMilstF9IRHEVqH+aLxXFqm1yrz6bqzBirLkU2hRnj05lP9mbg+w4mVfELvtRkizUY&#10;nYxHqJhhoGvJAkRlQbHXK0qYXGFTeHDpYm1iamkKY9LnzDfddQm2L0zqmLtI4ww+InuxKV0bohR2&#10;y11qYp64iKalqR7QWWe6kfeWX7S44JL5cMMc2ENLsLfhGp9aGmRteomSxrjvf7PHeIwevJRssTOo&#10;6NuaOUGJ/KQxlJN8OIxLlpThaFxAca89y9cevVYLgzbkeCEsT2KMD3Iv1s6oe6z3PN4KF9Mcd3fc&#10;9coidLuMB4KL+TyFYbEsC5f61vIIHqmL1N7t7pmz/YwFjOeV2e8Xm6bR6abyJTae1Ga+DqZuD6R3&#10;vPYdwFKmGegfkLj1r/UU9fLMzX4CAAD//wMAUEsDBBQABgAIAAAAIQArIrSJ4AAAAAkBAAAPAAAA&#10;ZHJzL2Rvd25yZXYueG1sTI8xT8MwFIR3JP6D9ZDYqNPilBDyUkWoDIgpLVI7urFJosZ2FLtNwq/n&#10;McF4utPdd9lmMh276sG3ziIsFxEwbSunWlsjfO7fHhJgPkirZOesRpi1h01+e5PJVLnRlvq6CzWj&#10;EutTidCE0Kec+6rRRvqF67Ul78sNRgaSQ83VIEcqNx1fRdGaG9laWmhkr18bXZ13F4Nw2IvteTvO&#10;yfIjnt+PVVGG4rtEvL+bihdgQU/hLwy/+IQOOTGd3MUqzzqElYieKIogYmDkJ8+C9AnhUaxj4HnG&#10;/z/IfwAAAP//AwBQSwECLQAUAAYACAAAACEAtoM4kv4AAADhAQAAEwAAAAAAAAAAAAAAAAAAAAAA&#10;W0NvbnRlbnRfVHlwZXNdLnhtbFBLAQItABQABgAIAAAAIQA4/SH/1gAAAJQBAAALAAAAAAAAAAAA&#10;AAAAAC8BAABfcmVscy8ucmVsc1BLAQItABQABgAIAAAAIQCa3mBSpwIAAC4FAAAOAAAAAAAAAAAA&#10;AAAAAC4CAABkcnMvZTJvRG9jLnhtbFBLAQItABQABgAIAAAAIQArIrSJ4AAAAAkBAAAPAAAAAAAA&#10;AAAAAAAAAAEFAABkcnMvZG93bnJldi54bWxQSwUGAAAAAAQABADzAAAADgYAAAAA&#10;" adj="18954" fillcolor="#dbeef4" stroked="f" strokeweight="1.25pt">
                <v:textbox>
                  <w:txbxContent>
                    <w:p w:rsidR="00BD6CA8" w:rsidRPr="00BD6CA8" w:rsidRDefault="00BD6CA8" w:rsidP="0014785F">
                      <w:pPr>
                        <w:pStyle w:val="a9"/>
                        <w:numPr>
                          <w:ilvl w:val="0"/>
                          <w:numId w:val="4"/>
                        </w:numPr>
                        <w:spacing w:line="360" w:lineRule="exact"/>
                        <w:ind w:leftChars="0" w:left="357" w:hanging="357"/>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新商品・新サービスの開発、技術革新、</w:t>
                      </w:r>
                      <w:r w:rsidR="00E21520">
                        <w:rPr>
                          <w:rFonts w:ascii="メイリオ" w:eastAsia="メイリオ" w:hAnsi="メイリオ" w:hint="eastAsia"/>
                          <w:color w:val="000000" w:themeColor="text1"/>
                          <w:sz w:val="24"/>
                          <w:szCs w:val="24"/>
                        </w:rPr>
                        <w:t>事業</w:t>
                      </w:r>
                      <w:r>
                        <w:rPr>
                          <w:rFonts w:ascii="メイリオ" w:eastAsia="メイリオ" w:hAnsi="メイリオ" w:hint="eastAsia"/>
                          <w:color w:val="000000" w:themeColor="text1"/>
                          <w:sz w:val="24"/>
                          <w:szCs w:val="24"/>
                        </w:rPr>
                        <w:t>化の推進</w:t>
                      </w:r>
                    </w:p>
                    <w:p w:rsidR="00BD6CA8" w:rsidRPr="00BD6CA8" w:rsidRDefault="00BD6CA8" w:rsidP="0014785F">
                      <w:pPr>
                        <w:pStyle w:val="a9"/>
                        <w:numPr>
                          <w:ilvl w:val="0"/>
                          <w:numId w:val="4"/>
                        </w:numPr>
                        <w:spacing w:line="360" w:lineRule="exact"/>
                        <w:ind w:leftChars="0" w:left="357" w:hanging="357"/>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知識創造型産業</w:t>
                      </w:r>
                      <w:r w:rsidR="00E21520">
                        <w:rPr>
                          <w:rFonts w:ascii="メイリオ" w:eastAsia="メイリオ" w:hAnsi="メイリオ" w:hint="eastAsia"/>
                          <w:color w:val="000000" w:themeColor="text1"/>
                          <w:sz w:val="24"/>
                          <w:szCs w:val="24"/>
                        </w:rPr>
                        <w:t>など</w:t>
                      </w:r>
                      <w:r>
                        <w:rPr>
                          <w:rFonts w:ascii="メイリオ" w:eastAsia="メイリオ" w:hAnsi="メイリオ" w:hint="eastAsia"/>
                          <w:color w:val="000000" w:themeColor="text1"/>
                          <w:sz w:val="24"/>
                          <w:szCs w:val="24"/>
                        </w:rPr>
                        <w:t>の次世代を担う産業の振興</w:t>
                      </w:r>
                    </w:p>
                    <w:p w:rsidR="00BD6CA8" w:rsidRDefault="00BD6CA8" w:rsidP="0014785F">
                      <w:pPr>
                        <w:pStyle w:val="a9"/>
                        <w:numPr>
                          <w:ilvl w:val="0"/>
                          <w:numId w:val="4"/>
                        </w:numPr>
                        <w:spacing w:line="360" w:lineRule="exact"/>
                        <w:ind w:leftChars="0"/>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地場産業の育成・振興及び受注機会の確保</w:t>
                      </w:r>
                    </w:p>
                    <w:p w:rsidR="00E21520" w:rsidRPr="00BD6CA8" w:rsidRDefault="00E21520" w:rsidP="0014785F">
                      <w:pPr>
                        <w:pStyle w:val="a9"/>
                        <w:numPr>
                          <w:ilvl w:val="0"/>
                          <w:numId w:val="4"/>
                        </w:numPr>
                        <w:spacing w:line="360" w:lineRule="exact"/>
                        <w:ind w:leftChars="0"/>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農林水産品などの地域資源や特産品に係る地場産業の振興</w:t>
                      </w:r>
                    </w:p>
                  </w:txbxContent>
                </v:textbox>
              </v:shape>
            </w:pict>
          </mc:Fallback>
        </mc:AlternateContent>
      </w:r>
      <w:r w:rsidR="00210C25">
        <w:rPr>
          <w:rFonts w:ascii="メイリオ" w:eastAsia="メイリオ" w:hAnsi="メイリオ"/>
          <w:sz w:val="22"/>
        </w:rPr>
        <w:tab/>
      </w: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E21520" w:rsidP="00E21520">
      <w:pPr>
        <w:widowControl/>
        <w:spacing w:line="400" w:lineRule="exact"/>
        <w:ind w:firstLineChars="100" w:firstLine="220"/>
        <w:jc w:val="left"/>
        <w:rPr>
          <w:rFonts w:ascii="メイリオ" w:eastAsia="メイリオ" w:hAnsi="メイリオ"/>
          <w:sz w:val="22"/>
        </w:rPr>
      </w:pPr>
      <w:r w:rsidRPr="00E21520">
        <w:rPr>
          <w:rFonts w:ascii="メイリオ" w:eastAsia="メイリオ" w:hAnsi="メイリオ" w:hint="eastAsia"/>
          <w:noProof/>
          <w:sz w:val="22"/>
        </w:rPr>
        <mc:AlternateContent>
          <mc:Choice Requires="wps">
            <w:drawing>
              <wp:anchor distT="0" distB="0" distL="114300" distR="114300" simplePos="0" relativeHeight="251740160" behindDoc="0" locked="0" layoutInCell="1" allowOverlap="1" wp14:anchorId="6150D63E" wp14:editId="7537F923">
                <wp:simplePos x="0" y="0"/>
                <wp:positionH relativeFrom="column">
                  <wp:posOffset>33020</wp:posOffset>
                </wp:positionH>
                <wp:positionV relativeFrom="paragraph">
                  <wp:posOffset>85725</wp:posOffset>
                </wp:positionV>
                <wp:extent cx="1924050" cy="1333500"/>
                <wp:effectExtent l="0" t="0" r="0" b="0"/>
                <wp:wrapNone/>
                <wp:docPr id="299" name="ホームベース 299"/>
                <wp:cNvGraphicFramePr/>
                <a:graphic xmlns:a="http://schemas.openxmlformats.org/drawingml/2006/main">
                  <a:graphicData uri="http://schemas.microsoft.com/office/word/2010/wordprocessingShape">
                    <wps:wsp>
                      <wps:cNvSpPr/>
                      <wps:spPr>
                        <a:xfrm>
                          <a:off x="0" y="0"/>
                          <a:ext cx="1924050" cy="1333500"/>
                        </a:xfrm>
                        <a:prstGeom prst="homePlate">
                          <a:avLst>
                            <a:gd name="adj" fmla="val 40000"/>
                          </a:avLst>
                        </a:prstGeom>
                        <a:solidFill>
                          <a:srgbClr val="00B0F0"/>
                        </a:solidFill>
                        <a:ln w="25400" cap="flat" cmpd="sng" algn="ctr">
                          <a:noFill/>
                          <a:prstDash val="solid"/>
                        </a:ln>
                        <a:effectLst/>
                      </wps:spPr>
                      <wps:txbx>
                        <w:txbxContent>
                          <w:p w:rsidR="00E21520" w:rsidRDefault="00E21520"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地産外商の推進</w:t>
                            </w:r>
                          </w:p>
                          <w:p w:rsidR="00E21520" w:rsidRPr="00E21520" w:rsidRDefault="00E21520"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（海外展開含む）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299" o:spid="_x0000_s1034" type="#_x0000_t15" style="position:absolute;left:0;text-align:left;margin-left:2.6pt;margin-top:6.75pt;width:151.5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RHmQIAAAMFAAAOAAAAZHJzL2Uyb0RvYy54bWysVM1u2zAMvg/YOwi6r3bSZFuCJkXWIsOA&#10;og2QDj0rshR7kERNUmK3x+Upil32GgP2NnmRUbKTdj+nYTkopEiRHz+SPjtvtCJb4XwFZkJ7Jzkl&#10;wnAoKrOe0I+381dvKfGBmYIpMGJC74Wn59OXL85qOxZ9KEEVwhEMYvy4thNahmDHWeZ5KTTzJ2CF&#10;QaMEp1lA1a2zwrEao2uV9fP8dVaDK6wDLrzH28vWSKcpvpSChxspvQhETShiC+l06VzFM5uesfHa&#10;MVtWvIPB/gGFZpXBpMdQlywwsnHVH6F0xR14kOGEg85AyoqLVANW08t/q2ZZMitSLUiOt0ea/P8L&#10;y6+3C0eqYkL7oxElhmls0n73db/7sd992+8eo/DlO4lW5Kq2foxPlnbhOs2jGAtvpNPxH0siTeL3&#10;/sivaALheNkb9Qf5ENvA0dY7PT0d5qkD2dNz63x4L0CTKGCZoMVCsRBZYGO2vfIhsVx0SFnxiRKp&#10;FfZsyxQZ5PiLODFi54zSIWZ86UFVxbxSKiluvbpQjuBTxJq/y+eHx7+4KUNq5GeI0RE6wymVCAlF&#10;bZE3b9aUMLXG8efBJZwGYoY0WjH3JfNlmyOF7fApEyGINKNYVgQd2W35jFJoVk3bmYQqXq2guMd2&#10;OWjn2Fs+rzDBFfNhwRySgABxGcMNHlIBooZOoqQE9/C3++gfiXYPlNS4CFjR5w1zghL1weCkjXqD&#10;QdycpAyGb/qouOeW1XOL2egLQDZ7uPaWJzH6B3UQpQN9hzs7i1nRxAzH3C13nXIR2gXFrediNktu&#10;uC2WhSuztDwGj9RFam+bO+ZsNywB5+waDkvTTUA7DE++8aWB2SaArI6kt7x2HcBNSwPUfRXiKj/X&#10;k9fTt2v6EwAA//8DAFBLAwQUAAYACAAAACEAKU3L6dsAAAAIAQAADwAAAGRycy9kb3ducmV2Lnht&#10;bEyPwU7DMBBE70j8g7VI3KhNqqAqxKlQJRDcaClwdeIljojXUew04e9ZTvS4b0azM+V28b044Ri7&#10;QBpuVwoEUhNsR62G49vjzQZETIas6QOhhh+MsK0uL0pT2DDTHk+H1AoOoVgYDS6loZAyNg69iasw&#10;ILH2FUZvEp9jK+1oZg73vcyUupPedMQfnBlw57D5Pkxew8cx39NufvdPU/3q+s+ueXlWUevrq+Xh&#10;HkTCJf2b4a8+V4eKO9VhIhtFryHP2Mh4nYNgea02DGoNWcZEVqU8H1D9AgAA//8DAFBLAQItABQA&#10;BgAIAAAAIQC2gziS/gAAAOEBAAATAAAAAAAAAAAAAAAAAAAAAABbQ29udGVudF9UeXBlc10ueG1s&#10;UEsBAi0AFAAGAAgAAAAhADj9If/WAAAAlAEAAAsAAAAAAAAAAAAAAAAALwEAAF9yZWxzLy5yZWxz&#10;UEsBAi0AFAAGAAgAAAAhAGCGREeZAgAAAwUAAA4AAAAAAAAAAAAAAAAALgIAAGRycy9lMm9Eb2Mu&#10;eG1sUEsBAi0AFAAGAAgAAAAhAClNy+nbAAAACAEAAA8AAAAAAAAAAAAAAAAA8wQAAGRycy9kb3du&#10;cmV2LnhtbFBLBQYAAAAABAAEAPMAAAD7BQAAAAA=&#10;" adj="15612" fillcolor="#00b0f0" stroked="f" strokeweight="2pt">
                <v:textbox>
                  <w:txbxContent>
                    <w:p w:rsidR="00E21520" w:rsidRDefault="00E21520" w:rsidP="0014785F">
                      <w:pPr>
                        <w:spacing w:line="360" w:lineRule="exact"/>
                        <w:jc w:val="center"/>
                        <w:rPr>
                          <w:rFonts w:ascii="メイリオ" w:eastAsia="メイリオ" w:hAnsi="メイリオ" w:hint="eastAsia"/>
                          <w:b/>
                          <w:color w:val="FFFFFF" w:themeColor="background1"/>
                          <w:sz w:val="24"/>
                          <w:szCs w:val="24"/>
                        </w:rPr>
                      </w:pPr>
                      <w:r>
                        <w:rPr>
                          <w:rFonts w:ascii="メイリオ" w:eastAsia="メイリオ" w:hAnsi="メイリオ" w:hint="eastAsia"/>
                          <w:b/>
                          <w:color w:val="FFFFFF" w:themeColor="background1"/>
                          <w:sz w:val="24"/>
                          <w:szCs w:val="24"/>
                        </w:rPr>
                        <w:t>地産外商の推進</w:t>
                      </w:r>
                    </w:p>
                    <w:p w:rsidR="00E21520" w:rsidRPr="00E21520" w:rsidRDefault="00E21520"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（海外展開含む）</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744256" behindDoc="0" locked="0" layoutInCell="1" allowOverlap="1" wp14:anchorId="020953A3" wp14:editId="3ADA3C87">
                <wp:simplePos x="0" y="0"/>
                <wp:positionH relativeFrom="column">
                  <wp:posOffset>5128895</wp:posOffset>
                </wp:positionH>
                <wp:positionV relativeFrom="paragraph">
                  <wp:posOffset>85725</wp:posOffset>
                </wp:positionV>
                <wp:extent cx="609600" cy="1333500"/>
                <wp:effectExtent l="0" t="0" r="0" b="0"/>
                <wp:wrapNone/>
                <wp:docPr id="301" name="正方形/長方形 301"/>
                <wp:cNvGraphicFramePr/>
                <a:graphic xmlns:a="http://schemas.openxmlformats.org/drawingml/2006/main">
                  <a:graphicData uri="http://schemas.microsoft.com/office/word/2010/wordprocessingShape">
                    <wps:wsp>
                      <wps:cNvSpPr/>
                      <wps:spPr>
                        <a:xfrm>
                          <a:off x="0" y="0"/>
                          <a:ext cx="609600" cy="1333500"/>
                        </a:xfrm>
                        <a:prstGeom prst="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 o:spid="_x0000_s1026" style="position:absolute;left:0;text-align:left;margin-left:403.85pt;margin-top:6.75pt;width:48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gWjwIAAPgEAAAOAAAAZHJzL2Uyb0RvYy54bWysVMluFDEQvSPxD5bvpHuWDEkrPdEwURBS&#10;SCIlKOcat3u6JdtlbM8S/gM+AM6cEQc+h0j8BWV3TxKWE+Lidi2u5dWrPjreasXW0vkWTckHezln&#10;0gisWrMs+Zvr02cHnPkApgKFRpb8Vnp+PH365GhjCznEBlUlHaMgxhcbW/ImBFtkmReN1OD30EpD&#10;xhqdhkCiW2aVgw1F1yob5vkk26CrrEMhvSftSWfk0xS/rqUIF3XtZWCq5FRbSKdL5yKe2fQIiqUD&#10;27SiLwP+oQoNraGk96FOIABbufaPULoVDj3WYU+gzrCuWyFTD9TNIP+tm6sGrEy9EDje3sPk/19Y&#10;cb6+dKytSj7KB5wZ0DSku8+f7j58/f7tY/bj/ZfuxqKZwNpYX9CbK3vpesnTNXa+rZ2OX+qJbRPA&#10;t/cAy21ggpST/HCS0xgEmQaj0WifBAqTPby2zoeXEjWLl5I7GmDCFdZnPnSuO5eYzKNqq9NWqSS4&#10;5WKuHFsDDXv8YjafT9JbtdKvserUxJkuJxSkJm506oOdmkrxXZhU1i/xlWGbkg/3x6kFILbWCgJ1&#10;oy3h582SM1BLWgMRXEpsMJZGVUMRiz4B33TpUti+c2WiXSau9j1GkDtY422B1S3NyGFHXm/FaUvR&#10;zsCHS3DEVgKUNjBc0FErpBKxv3HWoHv3N330JxKRlbMNsZ/Kf7sCJzlTrwzR63AwHsd1ScJ4//mQ&#10;BPfYsnhsMSs9R8KcCETVpWv0D2p3rR3qG1rUWcxKJjCCcndA9cI8dFtJqy7kbJbcaEUshDNzZUUM&#10;vsPxensDzvYMCcStc9xtChS/EaXzjS8NzlYB6zax6AFXGnMUaL3SwPtfQdzfx3LyevhhTX8CAAD/&#10;/wMAUEsDBBQABgAIAAAAIQAfZ8Oe3AAAAAoBAAAPAAAAZHJzL2Rvd25yZXYueG1sTI/NTsMwEITv&#10;SLyDtUhcKmqTCNqGOBU/6gMQ4O7GSxzqn8h2W/P2LCc47syn2Zl2W5xlJ4xpCl7C7VIAQz8EPflR&#10;wvvb7mYNLGXltbLBo4RvTLDtLi9a1ehw9q946vPIKMSnRkkwOc8N52kw6FRahhk9eZ8hOpXpjCPX&#10;UZ0p3FleCXHPnZo8fTBqxmeDw6E/Oglz1WN9eHEfT3Yzx/IVzW6xKFJeX5XHB2AZS/6D4bc+VYeO&#10;Ou3D0evErIS1WK0IJaO+A0bARtQk7CVUFSm8a/n/Cd0PAAAA//8DAFBLAQItABQABgAIAAAAIQC2&#10;gziS/gAAAOEBAAATAAAAAAAAAAAAAAAAAAAAAABbQ29udGVudF9UeXBlc10ueG1sUEsBAi0AFAAG&#10;AAgAAAAhADj9If/WAAAAlAEAAAsAAAAAAAAAAAAAAAAALwEAAF9yZWxzLy5yZWxzUEsBAi0AFAAG&#10;AAgAAAAhAEarCBaPAgAA+AQAAA4AAAAAAAAAAAAAAAAALgIAAGRycy9lMm9Eb2MueG1sUEsBAi0A&#10;FAAGAAgAAAAhAB9nw57cAAAACgEAAA8AAAAAAAAAAAAAAAAA6QQAAGRycy9kb3ducmV2LnhtbFBL&#10;BQYAAAAABAAEAPMAAADyBQAAAAA=&#10;" fillcolor="#dbeef4" stroked="f" strokeweight="2pt"/>
            </w:pict>
          </mc:Fallback>
        </mc:AlternateContent>
      </w:r>
      <w:r w:rsidRPr="00E21520">
        <w:rPr>
          <w:rFonts w:ascii="メイリオ" w:eastAsia="メイリオ" w:hAnsi="メイリオ" w:hint="eastAsia"/>
          <w:noProof/>
          <w:sz w:val="22"/>
        </w:rPr>
        <mc:AlternateContent>
          <mc:Choice Requires="wps">
            <w:drawing>
              <wp:anchor distT="0" distB="0" distL="114300" distR="114300" simplePos="0" relativeHeight="251742208" behindDoc="0" locked="0" layoutInCell="1" allowOverlap="1" wp14:anchorId="0F43AEEC" wp14:editId="329A5500">
                <wp:simplePos x="0" y="0"/>
                <wp:positionH relativeFrom="column">
                  <wp:posOffset>1528445</wp:posOffset>
                </wp:positionH>
                <wp:positionV relativeFrom="paragraph">
                  <wp:posOffset>85725</wp:posOffset>
                </wp:positionV>
                <wp:extent cx="4152900" cy="1333500"/>
                <wp:effectExtent l="0" t="0" r="0" b="0"/>
                <wp:wrapNone/>
                <wp:docPr id="300" name="山形 300"/>
                <wp:cNvGraphicFramePr/>
                <a:graphic xmlns:a="http://schemas.openxmlformats.org/drawingml/2006/main">
                  <a:graphicData uri="http://schemas.microsoft.com/office/word/2010/wordprocessingShape">
                    <wps:wsp>
                      <wps:cNvSpPr/>
                      <wps:spPr>
                        <a:xfrm>
                          <a:off x="0" y="0"/>
                          <a:ext cx="4152900" cy="1333500"/>
                        </a:xfrm>
                        <a:prstGeom prst="chevron">
                          <a:avLst>
                            <a:gd name="adj" fmla="val 40072"/>
                          </a:avLst>
                        </a:prstGeom>
                        <a:solidFill>
                          <a:srgbClr val="4BACC6">
                            <a:lumMod val="20000"/>
                            <a:lumOff val="80000"/>
                          </a:srgbClr>
                        </a:solidFill>
                        <a:ln w="15875" cap="flat" cmpd="sng" algn="ctr">
                          <a:noFill/>
                          <a:prstDash val="solid"/>
                        </a:ln>
                        <a:effectLst/>
                      </wps:spPr>
                      <wps:txbx>
                        <w:txbxContent>
                          <w:p w:rsidR="00E21520" w:rsidRPr="00BD6CA8" w:rsidRDefault="00E21520" w:rsidP="00E21520">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販路開拓の推進</w:t>
                            </w:r>
                          </w:p>
                          <w:p w:rsidR="00E21520" w:rsidRPr="00BD6CA8" w:rsidRDefault="00E21520" w:rsidP="00E21520">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海外市場への事業展開・海外需要の取り込み</w:t>
                            </w:r>
                          </w:p>
                          <w:p w:rsidR="00E21520" w:rsidRDefault="00E21520" w:rsidP="00E21520">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企業立地及び産業集積の促進</w:t>
                            </w:r>
                          </w:p>
                          <w:p w:rsidR="00E21520" w:rsidRPr="00BD6CA8" w:rsidRDefault="00E21520" w:rsidP="00E21520">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観光</w:t>
                            </w:r>
                            <w:r w:rsidR="00FF02F6">
                              <w:rPr>
                                <w:rFonts w:ascii="メイリオ" w:eastAsia="メイリオ" w:hAnsi="メイリオ" w:hint="eastAsia"/>
                                <w:color w:val="000000" w:themeColor="text1"/>
                                <w:sz w:val="24"/>
                                <w:szCs w:val="24"/>
                              </w:rPr>
                              <w:t>・</w:t>
                            </w:r>
                            <w:r>
                              <w:rPr>
                                <w:rFonts w:ascii="メイリオ" w:eastAsia="メイリオ" w:hAnsi="メイリオ" w:hint="eastAsia"/>
                                <w:color w:val="000000" w:themeColor="text1"/>
                                <w:sz w:val="24"/>
                                <w:szCs w:val="24"/>
                              </w:rPr>
                              <w:t>誘客の振興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00" o:spid="_x0000_s1035" type="#_x0000_t55" style="position:absolute;left:0;text-align:left;margin-left:120.35pt;margin-top:6.75pt;width:327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HapgIAAC4FAAAOAAAAZHJzL2Uyb0RvYy54bWysVEtu2zAQ3RfoHQjuG0n+5GNEDlwHKQqk&#10;SYCkyJqmSEsFyWFJ2lJ6nN4gB+hxco8OKdlOP6uiG2k+5JuZNzM8v+i0IlvhfAOmpMVRTokwHKrG&#10;rEv6+eHq3SklPjBTMQVGlPRJeHoxf/vmvLUzMYIaVCUcQRDjZ60taR2CnWWZ57XQzB+BFQadEpxm&#10;AVW3zirHWkTXKhvl+XHWgqusAy68R+tl76TzhC+l4OFWSi8CUSXF3EL6uvRdxW82P2eztWO2bviQ&#10;BvuHLDRrDAbdQ12ywMjGNX9A6YY78CDDEQedgZQNF6kGrKbIf6vmvmZWpFqQHG/3NPn/B8tvtneO&#10;NFVJxznyY5jGJr08P7/8+E6iBflprZ/hsXt75wbNoxiL7aTT8Y9lkC5x+rTnVHSBcDROiunoLEJz&#10;9BXj8Xjao2aH69b58EGAJlEoKbZ+66Cnk22vfUi8VkNurPpCidQKu7Rlikzy/GQUs0S84TBKO8R4&#10;04NqqqtGqaS49WqpHMGrmNr7xXJ5nNqmNvoTVL0Zx6pPkc3QjOPTm093ZsT3PUyK+gu+MqTFMqen&#10;J1OsmOFAS8UCitoixd6sKWFqjZvCg0uBDcTU0hTGpC+Zr/twCXYoTJmYu0jjjHzEamNT+jZEKXSr&#10;LjVxVOw6toLqCTvroB95b/lVgwGumQ93zCF72BLc23CLH6kAs4ZBoqQG9+1v9ngeRw+9lLS4M1jR&#10;1w1zghL10eBQnhWTSVyypEymJyNU3GvP6rXHbPQSsA0FvhCWJzGeD2onSgf6Edd7EaOiixmOsXvu&#10;BmUZ+l3GB4KLxSIdw8WyLFybe8sjeKQuUvvQPTJnhxkLOJ43sNuvYXT6KTqcjTcNLDYBZLMnved1&#10;6AAuZZqB4QGJW/9aT6cOz9z8JwAAAP//AwBQSwMEFAAGAAgAAAAhANb51MnfAAAACgEAAA8AAABk&#10;cnMvZG93bnJldi54bWxMj8FOwzAQRO9I/IO1SFwQdTAFSohToUpIoIIQKXDexiaOGq+j2GnD37Oc&#10;4Lgzo9k3xXLyndjbIbaBNFzMMhCW6mBaajS8bx7OFyBiQjLYBbIavm2EZXl8VGBuwoHe7L5KjeAS&#10;ijlqcCn1uZSxdtZjnIXeEntfYfCY+BwaaQY8cLnvpMqya+mxJf7gsLcrZ+tdNXoNH+tn5XEzqtXT&#10;6+On22EVz14qrU9Ppvs7EMlO6S8Mv/iMDiUzbcNIJopOg5pnNxxl4/IKBAcWt3MWtuwoVmRZyP8T&#10;yh8AAAD//wMAUEsBAi0AFAAGAAgAAAAhALaDOJL+AAAA4QEAABMAAAAAAAAAAAAAAAAAAAAAAFtD&#10;b250ZW50X1R5cGVzXS54bWxQSwECLQAUAAYACAAAACEAOP0h/9YAAACUAQAACwAAAAAAAAAAAAAA&#10;AAAvAQAAX3JlbHMvLnJlbHNQSwECLQAUAAYACAAAACEAKSKh2qYCAAAuBQAADgAAAAAAAAAAAAAA&#10;AAAuAgAAZHJzL2Uyb0RvYy54bWxQSwECLQAUAAYACAAAACEA1vnUyd8AAAAKAQAADwAAAAAAAAAA&#10;AAAAAAAABQAAZHJzL2Rvd25yZXYueG1sUEsFBgAAAAAEAAQA8wAAAAwGAAAAAA==&#10;" adj="18821" fillcolor="#dbeef4" stroked="f" strokeweight="1.25pt">
                <v:textbox>
                  <w:txbxContent>
                    <w:p w:rsidR="00E21520" w:rsidRPr="00BD6CA8" w:rsidRDefault="00E21520" w:rsidP="00E21520">
                      <w:pPr>
                        <w:pStyle w:val="a9"/>
                        <w:numPr>
                          <w:ilvl w:val="0"/>
                          <w:numId w:val="4"/>
                        </w:numPr>
                        <w:spacing w:line="360" w:lineRule="exact"/>
                        <w:ind w:leftChars="0" w:left="357" w:hanging="357"/>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販路開拓の推進</w:t>
                      </w:r>
                    </w:p>
                    <w:p w:rsidR="00E21520" w:rsidRPr="00BD6CA8" w:rsidRDefault="00E21520" w:rsidP="00E21520">
                      <w:pPr>
                        <w:pStyle w:val="a9"/>
                        <w:numPr>
                          <w:ilvl w:val="0"/>
                          <w:numId w:val="4"/>
                        </w:numPr>
                        <w:spacing w:line="360" w:lineRule="exact"/>
                        <w:ind w:leftChars="0" w:left="357" w:hanging="357"/>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海外市場への事業展開・海外需要の取り込み</w:t>
                      </w:r>
                    </w:p>
                    <w:p w:rsidR="00E21520" w:rsidRDefault="00E21520" w:rsidP="00E21520">
                      <w:pPr>
                        <w:pStyle w:val="a9"/>
                        <w:numPr>
                          <w:ilvl w:val="0"/>
                          <w:numId w:val="4"/>
                        </w:numPr>
                        <w:spacing w:line="360" w:lineRule="exact"/>
                        <w:ind w:leftChars="0" w:left="357" w:hanging="357"/>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企業立地及び産業集積の促進</w:t>
                      </w:r>
                    </w:p>
                    <w:p w:rsidR="00E21520" w:rsidRPr="00BD6CA8" w:rsidRDefault="00E21520" w:rsidP="00E21520">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観光</w:t>
                      </w:r>
                      <w:r w:rsidR="00FF02F6">
                        <w:rPr>
                          <w:rFonts w:ascii="メイリオ" w:eastAsia="メイリオ" w:hAnsi="メイリオ" w:hint="eastAsia"/>
                          <w:color w:val="000000" w:themeColor="text1"/>
                          <w:sz w:val="24"/>
                          <w:szCs w:val="24"/>
                        </w:rPr>
                        <w:t>・</w:t>
                      </w:r>
                      <w:r>
                        <w:rPr>
                          <w:rFonts w:ascii="メイリオ" w:eastAsia="メイリオ" w:hAnsi="メイリオ" w:hint="eastAsia"/>
                          <w:color w:val="000000" w:themeColor="text1"/>
                          <w:sz w:val="24"/>
                          <w:szCs w:val="24"/>
                        </w:rPr>
                        <w:t>誘客の振興</w:t>
                      </w:r>
                    </w:p>
                  </w:txbxContent>
                </v:textbox>
              </v:shape>
            </w:pict>
          </mc:Fallback>
        </mc:AlternateContent>
      </w:r>
    </w:p>
    <w:p w:rsidR="002B3D6D" w:rsidRDefault="002B3D6D" w:rsidP="00E21520">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14785F" w:rsidP="0014785F">
      <w:pPr>
        <w:widowControl/>
        <w:spacing w:line="400" w:lineRule="exact"/>
        <w:ind w:firstLineChars="100" w:firstLine="220"/>
        <w:jc w:val="left"/>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750400" behindDoc="0" locked="0" layoutInCell="1" allowOverlap="1" wp14:anchorId="31FBE597" wp14:editId="27A39B5D">
                <wp:simplePos x="0" y="0"/>
                <wp:positionH relativeFrom="column">
                  <wp:posOffset>5128895</wp:posOffset>
                </wp:positionH>
                <wp:positionV relativeFrom="paragraph">
                  <wp:posOffset>104775</wp:posOffset>
                </wp:positionV>
                <wp:extent cx="609600" cy="1333500"/>
                <wp:effectExtent l="0" t="0" r="0" b="0"/>
                <wp:wrapNone/>
                <wp:docPr id="306" name="正方形/長方形 306"/>
                <wp:cNvGraphicFramePr/>
                <a:graphic xmlns:a="http://schemas.openxmlformats.org/drawingml/2006/main">
                  <a:graphicData uri="http://schemas.microsoft.com/office/word/2010/wordprocessingShape">
                    <wps:wsp>
                      <wps:cNvSpPr/>
                      <wps:spPr>
                        <a:xfrm>
                          <a:off x="0" y="0"/>
                          <a:ext cx="609600" cy="1333500"/>
                        </a:xfrm>
                        <a:prstGeom prst="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6" o:spid="_x0000_s1026" style="position:absolute;left:0;text-align:left;margin-left:403.85pt;margin-top:8.25pt;width:48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bkAIAAPgEAAAOAAAAZHJzL2Uyb0RvYy54bWysVMluFDEQvSPxD5bvpHuWDEkrPdEwURBS&#10;SCIlKOcat3u6JdtlbM8S/gM+AM6cEQc+h0j8BWV3TxKWE+Lidi2u5dWrPjreasXW0vkWTckHezln&#10;0gisWrMs+Zvr02cHnPkApgKFRpb8Vnp+PH365GhjCznEBlUlHaMgxhcbW/ImBFtkmReN1OD30EpD&#10;xhqdhkCiW2aVgw1F1yob5vkk26CrrEMhvSftSWfk0xS/rqUIF3XtZWCq5FRbSKdL5yKe2fQIiqUD&#10;27SiLwP+oQoNraGk96FOIABbufaPULoVDj3WYU+gzrCuWyFTD9TNIP+tm6sGrEy9EDje3sPk/19Y&#10;cb6+dKytSj7KJ5wZ0DSku8+f7j58/f7tY/bj/ZfuxqKZwNpYX9CbK3vpesnTNXa+rZ2OX+qJbRPA&#10;t/cAy21ggpST/HCS0xgEmQaj0WifBAqTPby2zoeXEjWLl5I7GmDCFdZnPnSuO5eYzKNqq9NWqSS4&#10;5WKuHFsDDXv8YjafT9JbtdKvserUxJkuJxSkJm506oOdmkrxXZhU1i/xlWGbkg/3x6kFILbWCgJ1&#10;oy3h582SM1BLWgMRXEpsMJZGVUMRiz4B33TpUti+c2WiXSau9j1GkDtY422B1S3NyGFHXm/FaUvR&#10;zsCHS3DEVgKUNjBc0FErpBKxv3HWoHv3N330JxKRlbMNsZ/Kf7sCJzlTrwzR63AwHsd1ScJ4//mQ&#10;BPfYsnhsMSs9R8J8QLtuRbpG/6B219qhvqFFncWsZAIjKHcHVC/MQ7eVtOpCzmbJjVbEQjgzV1bE&#10;4Dscr7c34GzPkEDcOsfdpkDxG1E63/jS4GwVsG4Tix5wpTFHgdYrDbz/FcT9fSwnr4cf1vQnAAAA&#10;//8DAFBLAwQUAAYACAAAACEAqbdxY9sAAAAKAQAADwAAAGRycy9kb3ducmV2LnhtbEyPS0/DMBCE&#10;70j8B2uRuFTUIRV9hDgVD/UHEODuxksc6pdstzX/nuVEjzvzaXam3RZr2AljmrwTcD+vgKEbvJrc&#10;KODjfXe3BpaydEoa71DADybYdtdXrWyUP7s3PPV5ZBTiUiMF6JxDw3kaNFqZ5j6gI+/LRysznXHk&#10;KsozhVvD66pacisnRx+0DPiicTj0Rysg1D0uDq/289lsQizfUe9msyLE7U15egSWseR/GP7qU3Xo&#10;qNPeH51KzAhYV6sVoWQsH4ARsKkWJOwF1DUpvGv55YTuFwAA//8DAFBLAQItABQABgAIAAAAIQC2&#10;gziS/gAAAOEBAAATAAAAAAAAAAAAAAAAAAAAAABbQ29udGVudF9UeXBlc10ueG1sUEsBAi0AFAAG&#10;AAgAAAAhADj9If/WAAAAlAEAAAsAAAAAAAAAAAAAAAAALwEAAF9yZWxzLy5yZWxzUEsBAi0AFAAG&#10;AAgAAAAhAKCgz9uQAgAA+AQAAA4AAAAAAAAAAAAAAAAALgIAAGRycy9lMm9Eb2MueG1sUEsBAi0A&#10;FAAGAAgAAAAhAKm3cWPbAAAACgEAAA8AAAAAAAAAAAAAAAAA6gQAAGRycy9kb3ducmV2LnhtbFBL&#10;BQYAAAAABAAEAPMAAADyBQAAAAA=&#10;" fillcolor="#dbeef4" stroked="f" strokeweight="2pt"/>
            </w:pict>
          </mc:Fallback>
        </mc:AlternateContent>
      </w:r>
      <w:r w:rsidRPr="0014785F">
        <w:rPr>
          <w:rFonts w:ascii="メイリオ" w:eastAsia="メイリオ" w:hAnsi="メイリオ" w:hint="eastAsia"/>
          <w:noProof/>
          <w:sz w:val="22"/>
        </w:rPr>
        <mc:AlternateContent>
          <mc:Choice Requires="wps">
            <w:drawing>
              <wp:anchor distT="0" distB="0" distL="114300" distR="114300" simplePos="0" relativeHeight="251748352" behindDoc="0" locked="0" layoutInCell="1" allowOverlap="1" wp14:anchorId="0BFFEFD9" wp14:editId="74A11F50">
                <wp:simplePos x="0" y="0"/>
                <wp:positionH relativeFrom="column">
                  <wp:posOffset>1528445</wp:posOffset>
                </wp:positionH>
                <wp:positionV relativeFrom="paragraph">
                  <wp:posOffset>104775</wp:posOffset>
                </wp:positionV>
                <wp:extent cx="4152900" cy="1333500"/>
                <wp:effectExtent l="0" t="0" r="0" b="0"/>
                <wp:wrapNone/>
                <wp:docPr id="305" name="山形 305"/>
                <wp:cNvGraphicFramePr/>
                <a:graphic xmlns:a="http://schemas.openxmlformats.org/drawingml/2006/main">
                  <a:graphicData uri="http://schemas.microsoft.com/office/word/2010/wordprocessingShape">
                    <wps:wsp>
                      <wps:cNvSpPr/>
                      <wps:spPr>
                        <a:xfrm>
                          <a:off x="0" y="0"/>
                          <a:ext cx="4152900" cy="1333500"/>
                        </a:xfrm>
                        <a:prstGeom prst="chevron">
                          <a:avLst>
                            <a:gd name="adj" fmla="val 40072"/>
                          </a:avLst>
                        </a:prstGeom>
                        <a:solidFill>
                          <a:srgbClr val="4BACC6">
                            <a:lumMod val="20000"/>
                            <a:lumOff val="80000"/>
                          </a:srgbClr>
                        </a:solidFill>
                        <a:ln w="15875" cap="flat" cmpd="sng" algn="ctr">
                          <a:noFill/>
                          <a:prstDash val="solid"/>
                        </a:ln>
                        <a:effectLst/>
                      </wps:spPr>
                      <wps:txbx>
                        <w:txbxContent>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創業、第二創業、経営の革新</w:t>
                            </w:r>
                          </w:p>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sidRPr="001728FD">
                              <w:rPr>
                                <w:rFonts w:ascii="メイリオ" w:eastAsia="メイリオ" w:hAnsi="メイリオ" w:hint="eastAsia"/>
                                <w:color w:val="FF0000"/>
                                <w:sz w:val="24"/>
                                <w:szCs w:val="24"/>
                              </w:rPr>
                              <w:t>事業</w:t>
                            </w:r>
                            <w:r w:rsidR="001728FD" w:rsidRPr="001728FD">
                              <w:rPr>
                                <w:rFonts w:ascii="メイリオ" w:eastAsia="メイリオ" w:hAnsi="メイリオ" w:hint="eastAsia"/>
                                <w:strike/>
                                <w:color w:val="FF0000"/>
                                <w:sz w:val="24"/>
                                <w:szCs w:val="24"/>
                              </w:rPr>
                              <w:t>経営の</w:t>
                            </w:r>
                            <w:r>
                              <w:rPr>
                                <w:rFonts w:ascii="メイリオ" w:eastAsia="メイリオ" w:hAnsi="メイリオ" w:hint="eastAsia"/>
                                <w:color w:val="000000" w:themeColor="text1"/>
                                <w:sz w:val="24"/>
                                <w:szCs w:val="24"/>
                              </w:rPr>
                              <w:t>承継の円滑化</w:t>
                            </w:r>
                          </w:p>
                          <w:p w:rsidR="0014785F"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商店街の振興</w:t>
                            </w:r>
                          </w:p>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伝統産業・技能の振興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5" o:spid="_x0000_s1035" type="#_x0000_t55" style="position:absolute;left:0;text-align:left;margin-left:120.35pt;margin-top:8.25pt;width:327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krpwIAAC4FAAAOAAAAZHJzL2Uyb0RvYy54bWysVFlu2zAQ/S/QOxD8byR5yWLEDlwHKQqk&#10;SYCkyDdNUZYKbiVpy+lxeoMcoMfJPfpIyXa6fBX9kWbj48ybGZ5fbJUkG+F8Y/SUFkc5JUJzUzZ6&#10;NaWfH67enVLiA9Mlk0aLKX0Snl7M3r45b+1EDExtZCkcAYj2k9ZOaR2CnWSZ57VQzB8ZKzSclXGK&#10;BahulZWOtUBXMhvk+XHWGldaZ7jwHtbLzklnCb+qBA+3VeVFIHJKkVtIX5e+y/jNZudssnLM1g3v&#10;02D/kIVijcale6hLFhhZu+YPKNVwZ7ypwhE3KjNV1XCRakA1Rf5bNfc1syLVAnK83dPk/x8sv9nc&#10;OdKUUzrMx5RoptCkl+fnlx/fSbSAn9b6CcLu7Z3rNQ8xFrutnIp/lEG2idOnPadiGwiHcVSMB2c5&#10;qOfwFcPhcAwFONnhuHU+fBBGkShMKVq/caajk22ufUi8ln1urPxCSaUkurRhkozy/GTQ4/XBQN4h&#10;xpPeyKa8aqRMilstF9IRHEVq7+eLxXFqm1yrT6bszBirLkU2gRnj05lPd2bg+w4mVfELvtSkRZnj&#10;0xOQyRkGupIsQFQWFHu9ooTJFTaFB5cu1iamlqYwJn3JfN1dl2D7wqSOuYs0zuAjsheb0rUhSmG7&#10;3KYmFonbaFqa8gmddaYbeW/5VYMLrpkPd8yBPbQEextu8amkQdamlyipjfv2N3uMx+jBS0mLnUFF&#10;X9fMCUrkR42hPCtGo7hkSRmNTwZQ3GvP8rVHr9XCoA0FXgjLkxjjg9yJlTPqEes9j7fCxTTH3R13&#10;vbII3S7jgeBiPk9hWCzLwrW+tzyCR+oitQ/bR+ZsP2MB43ljdvvFJml0uqk8xMaT2szXwVTNnvSO&#10;174DWMo0A/0DErf+tZ6iDs/c7CcAAAD//wMAUEsDBBQABgAIAAAAIQBgKWY03wAAAAoBAAAPAAAA&#10;ZHJzL2Rvd25yZXYueG1sTI/BTsMwEETvSPyDtUhcEHWwSikhToUqIYEoQqTAeRubOGq8jmKnDX/P&#10;coLjzoxm3xSryXfiYIfYBtJwNctAWKqDaanR8L59uFyCiAnJYBfIavi2EVbl6UmBuQlHerOHKjWC&#10;SyjmqMGl1OdSxtpZj3EWekvsfYXBY+JzaKQZ8MjlvpMqyxbSY0v8wWFv187W+2r0Gj6eN8rjdlTr&#10;p9fHT7fHKl68VFqfn033dyCSndJfGH7xGR1KZtqFkUwUnQY1z244ysbiGgQHlrdzFnbsKFZkWcj/&#10;E8ofAAAA//8DAFBLAQItABQABgAIAAAAIQC2gziS/gAAAOEBAAATAAAAAAAAAAAAAAAAAAAAAABb&#10;Q29udGVudF9UeXBlc10ueG1sUEsBAi0AFAAGAAgAAAAhADj9If/WAAAAlAEAAAsAAAAAAAAAAAAA&#10;AAAALwEAAF9yZWxzLy5yZWxzUEsBAi0AFAAGAAgAAAAhAFGyeSunAgAALgUAAA4AAAAAAAAAAAAA&#10;AAAALgIAAGRycy9lMm9Eb2MueG1sUEsBAi0AFAAGAAgAAAAhAGApZjTfAAAACgEAAA8AAAAAAAAA&#10;AAAAAAAAAQUAAGRycy9kb3ducmV2LnhtbFBLBQYAAAAABAAEAPMAAAANBgAAAAA=&#10;" adj="18821" fillcolor="#dbeef4" stroked="f" strokeweight="1.25pt">
                <v:textbox>
                  <w:txbxContent>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創業、第二創業、経営の革新</w:t>
                      </w:r>
                    </w:p>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sidRPr="001728FD">
                        <w:rPr>
                          <w:rFonts w:ascii="メイリオ" w:eastAsia="メイリオ" w:hAnsi="メイリオ" w:hint="eastAsia"/>
                          <w:color w:val="FF0000"/>
                          <w:sz w:val="24"/>
                          <w:szCs w:val="24"/>
                        </w:rPr>
                        <w:t>事業</w:t>
                      </w:r>
                      <w:r w:rsidR="001728FD" w:rsidRPr="001728FD">
                        <w:rPr>
                          <w:rFonts w:ascii="メイリオ" w:eastAsia="メイリオ" w:hAnsi="メイリオ" w:hint="eastAsia"/>
                          <w:strike/>
                          <w:color w:val="FF0000"/>
                          <w:sz w:val="24"/>
                          <w:szCs w:val="24"/>
                        </w:rPr>
                        <w:t>経営の</w:t>
                      </w:r>
                      <w:r>
                        <w:rPr>
                          <w:rFonts w:ascii="メイリオ" w:eastAsia="メイリオ" w:hAnsi="メイリオ" w:hint="eastAsia"/>
                          <w:color w:val="000000" w:themeColor="text1"/>
                          <w:sz w:val="24"/>
                          <w:szCs w:val="24"/>
                        </w:rPr>
                        <w:t>承継の円滑化</w:t>
                      </w:r>
                    </w:p>
                    <w:p w:rsidR="0014785F"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商店街の振興</w:t>
                      </w:r>
                    </w:p>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伝統産業・技能の振興</w:t>
                      </w:r>
                    </w:p>
                  </w:txbxContent>
                </v:textbox>
              </v:shape>
            </w:pict>
          </mc:Fallback>
        </mc:AlternateContent>
      </w:r>
      <w:r w:rsidRPr="0014785F">
        <w:rPr>
          <w:rFonts w:ascii="メイリオ" w:eastAsia="メイリオ" w:hAnsi="メイリオ" w:hint="eastAsia"/>
          <w:noProof/>
          <w:sz w:val="22"/>
        </w:rPr>
        <mc:AlternateContent>
          <mc:Choice Requires="wps">
            <w:drawing>
              <wp:anchor distT="0" distB="0" distL="114300" distR="114300" simplePos="0" relativeHeight="251746304" behindDoc="0" locked="0" layoutInCell="1" allowOverlap="1" wp14:anchorId="53AE96DC" wp14:editId="6BDE4C3D">
                <wp:simplePos x="0" y="0"/>
                <wp:positionH relativeFrom="column">
                  <wp:posOffset>33020</wp:posOffset>
                </wp:positionH>
                <wp:positionV relativeFrom="paragraph">
                  <wp:posOffset>104775</wp:posOffset>
                </wp:positionV>
                <wp:extent cx="1924050" cy="1333500"/>
                <wp:effectExtent l="0" t="0" r="0" b="0"/>
                <wp:wrapNone/>
                <wp:docPr id="302" name="ホームベース 302"/>
                <wp:cNvGraphicFramePr/>
                <a:graphic xmlns:a="http://schemas.openxmlformats.org/drawingml/2006/main">
                  <a:graphicData uri="http://schemas.microsoft.com/office/word/2010/wordprocessingShape">
                    <wps:wsp>
                      <wps:cNvSpPr/>
                      <wps:spPr>
                        <a:xfrm>
                          <a:off x="0" y="0"/>
                          <a:ext cx="1924050" cy="1333500"/>
                        </a:xfrm>
                        <a:prstGeom prst="homePlate">
                          <a:avLst>
                            <a:gd name="adj" fmla="val 40000"/>
                          </a:avLst>
                        </a:prstGeom>
                        <a:solidFill>
                          <a:srgbClr val="00B0F0"/>
                        </a:solidFill>
                        <a:ln w="25400" cap="flat" cmpd="sng" algn="ctr">
                          <a:noFill/>
                          <a:prstDash val="solid"/>
                        </a:ln>
                        <a:effectLst/>
                      </wps:spPr>
                      <wps:txbx>
                        <w:txbxContent>
                          <w:p w:rsidR="0014785F" w:rsidRDefault="0014785F"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新規創業及び</w:t>
                            </w:r>
                          </w:p>
                          <w:p w:rsidR="0014785F" w:rsidRDefault="0014785F"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新規事業展開並びに</w:t>
                            </w:r>
                          </w:p>
                          <w:p w:rsidR="0014785F" w:rsidRPr="0014785F" w:rsidRDefault="0014785F"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事業継承の促進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302" o:spid="_x0000_s1037" type="#_x0000_t15" style="position:absolute;left:0;text-align:left;margin-left:2.6pt;margin-top:8.25pt;width:151.5pt;height: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8XmQIAAAMFAAAOAAAAZHJzL2Uyb0RvYy54bWysVM1u2zAMvg/YOwi6r3acZFuDOkXWIsOA&#10;Yg3QDj0rshR7kERNUuK0x+Uphl32GgP2NnmRUbKTdj+nYTkopEiRHz+SPjvfakU2wvkGTEkHJzkl&#10;wnCoGrMq6Yfb+YvXlPjATMUUGFHSe+Hp+fT5s7PWTkQBNahKOIJBjJ+0tqR1CHaSZZ7XQjN/AlYY&#10;NEpwmgVU3SqrHGsxulZZkecvsxZcZR1w4T3eXnZGOk3xpRQ8XEvpRSCqpIgtpNOlcxnPbHrGJivH&#10;bN3wHgb7BxSaNQaTHkNdssDI2jV/hNINd+BBhhMOOgMpGy5SDVjNIP+tmpuaWZFqQXK8PdLk/19Y&#10;/n6zcKSpSjrMC0oM09ik/e7rfvdjv/u2332JwufvJFqRq9b6CT65sQvXax7FWPhWOh3/sSSyTfze&#10;H/kV20A4Xg5Oi1E+xjZwtA2Gw+E4Tx3IHp9b58NbAZpEAcsELRaKhcgCm7DNlQ+J5apHyqqPlEit&#10;sGcbpsgox1/EiRF7Z5QOMeNLD6qp5o1SSXGr5YVyBJ8i1vxNPj88/sVNGdKWtBhjdITOcEolQkJR&#10;W+TNmxUlTK1w/HlwCaeBmCGNVsx9yXzd5Uhhe3zKRAgizSiWFUFHdjs+oxS2y23qTHGkfgnVPbbL&#10;QTfH3vJ5gwmumA8L5pAEBIjLGK7xkAoQNfQSJTW4h7/dR/9ItHugpMVFwIo+rZkTlKh3BiftdDAa&#10;xc1Jymj8qkDFPbUsn1rMWl8AsjnAtbc8idE/qIMoHeg73NlZzIomZjjm7rjrlYvQLShuPRezWXLD&#10;bbEsXJkby2PwSF2k9nZ7x5zthyXgnL2Hw9L0E9ANw6NvfGlgtg4gmyPpHa99B3DT0gD1X4W4yk/1&#10;5PX47Zr+BAAA//8DAFBLAwQUAAYACAAAACEAn515FNsAAAAIAQAADwAAAGRycy9kb3ducmV2Lnht&#10;bEyPwU7DMBBE70j8g7VI3KhNUKoqxKlQJRDcaClwdeIljojXUew04e9ZTvS4b0azM+V28b044Ri7&#10;QBpuVwoEUhNsR62G49vjzQZETIas6QOhhh+MsK0uL0pT2DDTHk+H1AoOoVgYDS6loZAyNg69iasw&#10;ILH2FUZvEp9jK+1oZg73vcyUWktvOuIPzgy4c9h8Hyav4eOY72k3v/unqX51/WfXvDyrqPX11fJw&#10;DyLhkv7N8Fefq0PFneowkY2i15BnbGS8zkGwfKc2DGoNWcZEVqU8H1D9AgAA//8DAFBLAQItABQA&#10;BgAIAAAAIQC2gziS/gAAAOEBAAATAAAAAAAAAAAAAAAAAAAAAABbQ29udGVudF9UeXBlc10ueG1s&#10;UEsBAi0AFAAGAAgAAAAhADj9If/WAAAAlAEAAAsAAAAAAAAAAAAAAAAALwEAAF9yZWxzLy5yZWxz&#10;UEsBAi0AFAAGAAgAAAAhADoqjxeZAgAAAwUAAA4AAAAAAAAAAAAAAAAALgIAAGRycy9lMm9Eb2Mu&#10;eG1sUEsBAi0AFAAGAAgAAAAhAJ+deRTbAAAACAEAAA8AAAAAAAAAAAAAAAAA8wQAAGRycy9kb3du&#10;cmV2LnhtbFBLBQYAAAAABAAEAPMAAAD7BQAAAAA=&#10;" adj="15612" fillcolor="#00b0f0" stroked="f" strokeweight="2pt">
                <v:textbox>
                  <w:txbxContent>
                    <w:p w:rsidR="0014785F" w:rsidRDefault="0014785F" w:rsidP="0014785F">
                      <w:pPr>
                        <w:spacing w:line="360" w:lineRule="exact"/>
                        <w:jc w:val="center"/>
                        <w:rPr>
                          <w:rFonts w:ascii="メイリオ" w:eastAsia="メイリオ" w:hAnsi="メイリオ" w:hint="eastAsia"/>
                          <w:b/>
                          <w:color w:val="FFFFFF" w:themeColor="background1"/>
                          <w:sz w:val="24"/>
                          <w:szCs w:val="24"/>
                        </w:rPr>
                      </w:pPr>
                      <w:r>
                        <w:rPr>
                          <w:rFonts w:ascii="メイリオ" w:eastAsia="メイリオ" w:hAnsi="メイリオ" w:hint="eastAsia"/>
                          <w:b/>
                          <w:color w:val="FFFFFF" w:themeColor="background1"/>
                          <w:sz w:val="24"/>
                          <w:szCs w:val="24"/>
                        </w:rPr>
                        <w:t>新規創業及び</w:t>
                      </w:r>
                    </w:p>
                    <w:p w:rsidR="0014785F" w:rsidRDefault="0014785F" w:rsidP="0014785F">
                      <w:pPr>
                        <w:spacing w:line="360" w:lineRule="exact"/>
                        <w:jc w:val="center"/>
                        <w:rPr>
                          <w:rFonts w:ascii="メイリオ" w:eastAsia="メイリオ" w:hAnsi="メイリオ" w:hint="eastAsia"/>
                          <w:b/>
                          <w:color w:val="FFFFFF" w:themeColor="background1"/>
                          <w:sz w:val="24"/>
                          <w:szCs w:val="24"/>
                        </w:rPr>
                      </w:pPr>
                      <w:r>
                        <w:rPr>
                          <w:rFonts w:ascii="メイリオ" w:eastAsia="メイリオ" w:hAnsi="メイリオ" w:hint="eastAsia"/>
                          <w:b/>
                          <w:color w:val="FFFFFF" w:themeColor="background1"/>
                          <w:sz w:val="24"/>
                          <w:szCs w:val="24"/>
                        </w:rPr>
                        <w:t>新規事業展開並びに</w:t>
                      </w:r>
                    </w:p>
                    <w:p w:rsidR="0014785F" w:rsidRPr="0014785F" w:rsidRDefault="0014785F"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事業継承の促進</w:t>
                      </w:r>
                    </w:p>
                  </w:txbxContent>
                </v:textbox>
              </v:shape>
            </w:pict>
          </mc:Fallback>
        </mc:AlternateContent>
      </w: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E74FEC" w:rsidP="0014785F">
      <w:pPr>
        <w:widowControl/>
        <w:spacing w:line="400" w:lineRule="exact"/>
        <w:ind w:firstLineChars="100" w:firstLine="220"/>
        <w:jc w:val="left"/>
        <w:rPr>
          <w:rFonts w:ascii="メイリオ" w:eastAsia="メイリオ" w:hAnsi="メイリオ"/>
          <w:sz w:val="22"/>
        </w:rPr>
      </w:pPr>
      <w:r w:rsidRPr="0014785F">
        <w:rPr>
          <w:rFonts w:ascii="メイリオ" w:eastAsia="メイリオ" w:hAnsi="メイリオ" w:hint="eastAsia"/>
          <w:noProof/>
          <w:sz w:val="22"/>
        </w:rPr>
        <mc:AlternateContent>
          <mc:Choice Requires="wps">
            <w:drawing>
              <wp:anchor distT="0" distB="0" distL="114300" distR="114300" simplePos="0" relativeHeight="251752448" behindDoc="0" locked="0" layoutInCell="1" allowOverlap="1" wp14:anchorId="24B1C4AD" wp14:editId="52D2EB53">
                <wp:simplePos x="0" y="0"/>
                <wp:positionH relativeFrom="column">
                  <wp:posOffset>33020</wp:posOffset>
                </wp:positionH>
                <wp:positionV relativeFrom="paragraph">
                  <wp:posOffset>114300</wp:posOffset>
                </wp:positionV>
                <wp:extent cx="1971675" cy="1895475"/>
                <wp:effectExtent l="0" t="0" r="9525" b="9525"/>
                <wp:wrapNone/>
                <wp:docPr id="308" name="ホームベース 308"/>
                <wp:cNvGraphicFramePr/>
                <a:graphic xmlns:a="http://schemas.openxmlformats.org/drawingml/2006/main">
                  <a:graphicData uri="http://schemas.microsoft.com/office/word/2010/wordprocessingShape">
                    <wps:wsp>
                      <wps:cNvSpPr/>
                      <wps:spPr>
                        <a:xfrm>
                          <a:off x="0" y="0"/>
                          <a:ext cx="1971675" cy="1895475"/>
                        </a:xfrm>
                        <a:prstGeom prst="homePlate">
                          <a:avLst>
                            <a:gd name="adj" fmla="val 28030"/>
                          </a:avLst>
                        </a:prstGeom>
                        <a:solidFill>
                          <a:srgbClr val="00B0F0"/>
                        </a:solidFill>
                        <a:ln w="25400" cap="flat" cmpd="sng" algn="ctr">
                          <a:noFill/>
                          <a:prstDash val="solid"/>
                        </a:ln>
                        <a:effectLst/>
                      </wps:spPr>
                      <wps:txbx>
                        <w:txbxContent>
                          <w:p w:rsidR="0014785F" w:rsidRPr="00BD6CA8" w:rsidRDefault="001728FD"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その他総合支援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08" o:spid="_x0000_s1037" type="#_x0000_t15" style="position:absolute;left:0;text-align:left;margin-left:2.6pt;margin-top:9pt;width:155.25pt;height:14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lCnAIAAAMFAAAOAAAAZHJzL2Uyb0RvYy54bWysVEtu2zAQ3RfoHQjuG0mOnThG5MBN4KJA&#10;kBhIiqxpirJUkByWpC0ly/oURTe9RoHexhfpkJKd9LMquqFmOMP5vHmj84tWSbIR1tWgc5odpZQI&#10;zaGo9SqnH+7nb8aUOM90wSRokdNH4ejF9PWr88ZMxAAqkIWwBINoN2lMTivvzSRJHK+EYu4IjNBo&#10;LMEq5lG1q6SwrMHoSiaDND1JGrCFscCFc3h71RnpNMYvS8H9bVk64YnMKdbm42njuQxnMj1nk5Vl&#10;pqp5Xwb7hyoUqzUmPYS6Yp6Rta3/CKVqbsFB6Y84qATKsuYi9oDdZOlv3dxVzIjYC4LjzAEm9//C&#10;8pvNwpK6yOlxiqPSTOGQdtuvu+2P3fbbbvslCJ+/k2BFrBrjJvjkzixsrzkUQ+NtaVX4Ykukjfg+&#10;HvAVrSccL7Oz0+zkdEQJR1s2PhsNUcE4yfNzY51/J0CRIGCboMRCMh9QYBO2uXY+olz0lbLiIyWl&#10;kjizDZNkME6P40wxYu+M0j5meOlA1sW8ljIqdrW8lJbgU6w1fZvO949/cZOaNDkdjIYpMogzZGmJ&#10;JaGoDOLm9IoSJldIf+5trFNDyBCpFXJfMVd1OWLYvmOpQwkichTbCjAEdDs8g+TbZRsnkw320C+h&#10;eMRxWeh47Ayf15jgmjm/YBZBwAJxGf0tHqUErBp6iZIK7NPf7oN/ANo+UdLgImBHn9bMCkrke41M&#10;O8uGw7A5URmOTgeo2JeW5UuLXqtLQDQzXHvDoxj8vdyLpQX1gDs7C1nRxDTH3B12vXLpuwXFredi&#10;NotuuC2G+Wt9Z3gIHqAL0N63D8yaniweeXYD+6XpGdDR69k3vNQwW3so6wPoHa79BHDTIiX7v0JY&#10;5Zd69Hr+d01/AgAA//8DAFBLAwQUAAYACAAAACEAyQ3FcN4AAAAIAQAADwAAAGRycy9kb3ducmV2&#10;LnhtbEyPT0vDQBDF74LfYRnBi9hNG1JLzKaIoCKIaC3icZpM/mB2Nuxu2/jtnZ70NjPv8eb3ivVk&#10;B3UgH3rHBuazBBRx5eqeWwPbj4frFagQkWscHJOBHwqwLs/PCsxrd+R3OmxiqySEQ44GuhjHXOtQ&#10;dWQxzNxILFrjvMUoq2917fEo4XbQiyRZaos9y4cOR7rvqPre7K2B1/T562nr/FvLDb6kV+ExNuOn&#10;MZcX090tqEhT/DPDCV/QoRSmndtzHdRgIFuIUc4raSRyOs9uQO1OwzIDXRb6f4HyFwAA//8DAFBL&#10;AQItABQABgAIAAAAIQC2gziS/gAAAOEBAAATAAAAAAAAAAAAAAAAAAAAAABbQ29udGVudF9UeXBl&#10;c10ueG1sUEsBAi0AFAAGAAgAAAAhADj9If/WAAAAlAEAAAsAAAAAAAAAAAAAAAAALwEAAF9yZWxz&#10;Ly5yZWxzUEsBAi0AFAAGAAgAAAAhAO/C2UKcAgAAAwUAAA4AAAAAAAAAAAAAAAAALgIAAGRycy9l&#10;Mm9Eb2MueG1sUEsBAi0AFAAGAAgAAAAhAMkNxXDeAAAACAEAAA8AAAAAAAAAAAAAAAAA9gQAAGRy&#10;cy9kb3ducmV2LnhtbFBLBQYAAAAABAAEAPMAAAABBgAAAAA=&#10;" adj="15780" fillcolor="#00b0f0" stroked="f" strokeweight="2pt">
                <v:textbox>
                  <w:txbxContent>
                    <w:p w:rsidR="0014785F" w:rsidRPr="00BD6CA8" w:rsidRDefault="001728FD" w:rsidP="0014785F">
                      <w:pPr>
                        <w:spacing w:line="360" w:lineRule="exact"/>
                        <w:jc w:val="center"/>
                        <w:rPr>
                          <w:rFonts w:ascii="メイリオ" w:eastAsia="メイリオ" w:hAnsi="メイリオ"/>
                          <w:b/>
                          <w:color w:val="FFFFFF" w:themeColor="background1"/>
                          <w:sz w:val="24"/>
                          <w:szCs w:val="24"/>
                        </w:rPr>
                      </w:pPr>
                      <w:r>
                        <w:rPr>
                          <w:rFonts w:ascii="メイリオ" w:eastAsia="メイリオ" w:hAnsi="メイリオ" w:hint="eastAsia"/>
                          <w:b/>
                          <w:color w:val="FFFFFF" w:themeColor="background1"/>
                          <w:sz w:val="24"/>
                          <w:szCs w:val="24"/>
                        </w:rPr>
                        <w:t>その他総合支援</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756544" behindDoc="0" locked="0" layoutInCell="1" allowOverlap="1" wp14:anchorId="4A1B8DAE" wp14:editId="1E17212F">
                <wp:simplePos x="0" y="0"/>
                <wp:positionH relativeFrom="column">
                  <wp:posOffset>5128895</wp:posOffset>
                </wp:positionH>
                <wp:positionV relativeFrom="paragraph">
                  <wp:posOffset>114299</wp:posOffset>
                </wp:positionV>
                <wp:extent cx="609600" cy="1895475"/>
                <wp:effectExtent l="0" t="0" r="0" b="9525"/>
                <wp:wrapNone/>
                <wp:docPr id="312" name="正方形/長方形 312"/>
                <wp:cNvGraphicFramePr/>
                <a:graphic xmlns:a="http://schemas.openxmlformats.org/drawingml/2006/main">
                  <a:graphicData uri="http://schemas.microsoft.com/office/word/2010/wordprocessingShape">
                    <wps:wsp>
                      <wps:cNvSpPr/>
                      <wps:spPr>
                        <a:xfrm>
                          <a:off x="0" y="0"/>
                          <a:ext cx="609600" cy="1895475"/>
                        </a:xfrm>
                        <a:prstGeom prst="rect">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2" o:spid="_x0000_s1026" style="position:absolute;left:0;text-align:left;margin-left:403.85pt;margin-top:9pt;width:48pt;height:149.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pskwIAAPgEAAAOAAAAZHJzL2Uyb0RvYy54bWysVM1uEzEQviPxDpbvdJOQhHbVTRVSFSGV&#10;tlKLep54vdmVbI+xnWzKe8ADwJkz4sDjUIm3YOzdtKVwQly8nh9/M/PNzB4ebbViG+l8g6bgw70B&#10;Z9IILBuzKvjbq5Nn+5z5AKYEhUYW/EZ6fjR7+uSwtbkcYY2qlI4RiPF5awteh2DzLPOilhr8Hlpp&#10;yFih0xBIdKusdNASulbZaDCYZi260joU0nvSHndGPkv4VSVFOK8qLwNTBafcQjpdOpfxzGaHkK8c&#10;2LoRfRrwD1loaAwFvYM6hgBs7Zo/oHQjHHqswp5AnWFVNUKmGqia4eBRNZc1WJlqIXK8vaPJ/z9Y&#10;cba5cKwpC/58OOLMgKYm3X75fPvx24/vn7KfH752NxbNRFZrfU5vLu2F6yVP11j5tnI6fqkmtk0E&#10;39wRLLeBCVJOBwfTAbVBkGm4fzAZv5hE0Oz+tXU+vJKoWbwU3FEDE6+wOfWhc925xGAeVVOeNEol&#10;wa2WC+XYBqjZ45fzxWKa3qq1foNlp6aZoQQICHJS02x06v2dmlLxHUxK6zd8ZVhb8NFknEoAmtZK&#10;QaBqtCX+vFlxBmpFayCCS4ENxtRSsJj0Mfi6C5dg+8qVicnINKt9jZHkjtZ4W2J5Qz1y2A2vt+Kk&#10;IbRT8OECHE0rEUobGM7pqBRSitjfOKvRvf+bPvrTEJGVs5amn9J/twYnOVOvDY3XwXA8juuShPHk&#10;xYgE99CyfGgxa71A4nxIu25Fukb/oHbXyqG+pkWdx6hkAiModkdULyxCt5W06kLO58mNVsRCODWX&#10;VkTwyFPk8Wp7Dc72ExJots5wtymQPxqUzje+NDhfB6yaNEX3vFKbo0DrlRre/wri/j6Uk9f9D2v2&#10;CwAA//8DAFBLAwQUAAYACAAAACEAcupVzd0AAAAKAQAADwAAAGRycy9kb3ducmV2LnhtbEyPzU7D&#10;MBCE70i8g7VIXCrqtBFtGuJU/KgPQIC7myxxqL2ObLcNb9/tCY4782l2ptpOzooThjh4UrCYZyCQ&#10;Wt8N1Cv4/Ng9FCBi0tRp6wkV/GKEbX17U+my82d6x1OTesEhFEutwKQ0llLG1qDTce5HJPa+fXA6&#10;8Rl62QV95nBn5TLLVtLpgfiD0SO+GmwPzdEpGJcN5oc39/ViN2OYfoLZzWaTUvd30/MTiIRT+oPh&#10;Wp+rQ82d9v5IXRRWQZGt14yyUfAmBjZZzsJeQb5YPYKsK/l/Qn0BAAD//wMAUEsBAi0AFAAGAAgA&#10;AAAhALaDOJL+AAAA4QEAABMAAAAAAAAAAAAAAAAAAAAAAFtDb250ZW50X1R5cGVzXS54bWxQSwEC&#10;LQAUAAYACAAAACEAOP0h/9YAAACUAQAACwAAAAAAAAAAAAAAAAAvAQAAX3JlbHMvLnJlbHNQSwEC&#10;LQAUAAYACAAAACEAEhTabJMCAAD4BAAADgAAAAAAAAAAAAAAAAAuAgAAZHJzL2Uyb0RvYy54bWxQ&#10;SwECLQAUAAYACAAAACEAcupVzd0AAAAKAQAADwAAAAAAAAAAAAAAAADtBAAAZHJzL2Rvd25yZXYu&#10;eG1sUEsFBgAAAAAEAAQA8wAAAPcFAAAAAA==&#10;" fillcolor="#dbeef4" stroked="f" strokeweight="2pt"/>
            </w:pict>
          </mc:Fallback>
        </mc:AlternateContent>
      </w:r>
      <w:r w:rsidRPr="0014785F">
        <w:rPr>
          <w:rFonts w:ascii="メイリオ" w:eastAsia="メイリオ" w:hAnsi="メイリオ" w:hint="eastAsia"/>
          <w:noProof/>
          <w:sz w:val="22"/>
        </w:rPr>
        <mc:AlternateContent>
          <mc:Choice Requires="wps">
            <w:drawing>
              <wp:anchor distT="0" distB="0" distL="114300" distR="114300" simplePos="0" relativeHeight="251754496" behindDoc="0" locked="0" layoutInCell="1" allowOverlap="1" wp14:anchorId="7860BACC" wp14:editId="31EB2330">
                <wp:simplePos x="0" y="0"/>
                <wp:positionH relativeFrom="column">
                  <wp:posOffset>1585595</wp:posOffset>
                </wp:positionH>
                <wp:positionV relativeFrom="paragraph">
                  <wp:posOffset>114300</wp:posOffset>
                </wp:positionV>
                <wp:extent cx="4152900" cy="1895475"/>
                <wp:effectExtent l="0" t="0" r="0" b="9525"/>
                <wp:wrapNone/>
                <wp:docPr id="310" name="山形 310"/>
                <wp:cNvGraphicFramePr/>
                <a:graphic xmlns:a="http://schemas.openxmlformats.org/drawingml/2006/main">
                  <a:graphicData uri="http://schemas.microsoft.com/office/word/2010/wordprocessingShape">
                    <wps:wsp>
                      <wps:cNvSpPr/>
                      <wps:spPr>
                        <a:xfrm>
                          <a:off x="0" y="0"/>
                          <a:ext cx="4152900" cy="1895475"/>
                        </a:xfrm>
                        <a:prstGeom prst="chevron">
                          <a:avLst>
                            <a:gd name="adj" fmla="val 27951"/>
                          </a:avLst>
                        </a:prstGeom>
                        <a:solidFill>
                          <a:srgbClr val="4BACC6">
                            <a:lumMod val="20000"/>
                            <a:lumOff val="80000"/>
                          </a:srgbClr>
                        </a:solidFill>
                        <a:ln w="15875" cap="flat" cmpd="sng" algn="ctr">
                          <a:noFill/>
                          <a:prstDash val="solid"/>
                        </a:ln>
                        <a:effectLst/>
                      </wps:spPr>
                      <wps:txbx>
                        <w:txbxContent>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地域の多様な主体と中小企業者等との連携</w:t>
                            </w:r>
                          </w:p>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経営に関する相談・助言</w:t>
                            </w:r>
                          </w:p>
                          <w:p w:rsidR="0014785F" w:rsidRDefault="0014785F" w:rsidP="0014785F">
                            <w:pPr>
                              <w:pStyle w:val="a9"/>
                              <w:numPr>
                                <w:ilvl w:val="0"/>
                                <w:numId w:val="4"/>
                              </w:numPr>
                              <w:spacing w:line="360" w:lineRule="exact"/>
                              <w:ind w:leftChars="0"/>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資金供給の円滑化</w:t>
                            </w:r>
                          </w:p>
                          <w:p w:rsidR="0014785F" w:rsidRDefault="0014785F" w:rsidP="0014785F">
                            <w:pPr>
                              <w:pStyle w:val="a9"/>
                              <w:numPr>
                                <w:ilvl w:val="0"/>
                                <w:numId w:val="4"/>
                              </w:numPr>
                              <w:spacing w:line="360" w:lineRule="exact"/>
                              <w:ind w:leftChars="0"/>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公共事業の予算確保や計画的な発注</w:t>
                            </w:r>
                          </w:p>
                          <w:p w:rsidR="0014785F" w:rsidRDefault="0014785F" w:rsidP="0014785F">
                            <w:pPr>
                              <w:pStyle w:val="a9"/>
                              <w:numPr>
                                <w:ilvl w:val="0"/>
                                <w:numId w:val="4"/>
                              </w:numPr>
                              <w:spacing w:line="360" w:lineRule="exact"/>
                              <w:ind w:leftChars="0"/>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公共調達における参入機会の拡大</w:t>
                            </w:r>
                          </w:p>
                          <w:p w:rsidR="0014785F" w:rsidRPr="0014785F" w:rsidRDefault="0014785F" w:rsidP="0014785F">
                            <w:pPr>
                              <w:pStyle w:val="a9"/>
                              <w:numPr>
                                <w:ilvl w:val="0"/>
                                <w:numId w:val="4"/>
                              </w:numPr>
                              <w:spacing w:line="360" w:lineRule="exact"/>
                              <w:ind w:leftChars="0"/>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その他の経営支援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10" o:spid="_x0000_s1039" type="#_x0000_t55" style="position:absolute;left:0;text-align:left;margin-left:124.85pt;margin-top:9pt;width:327pt;height:14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L4pwIAAC4FAAAOAAAAZHJzL2Uyb0RvYy54bWysVEtu2zAQ3RfoHQjuG1mundhG5MB1kKJA&#10;mgRIiqxpirJU8FeStpweJzfIAXqc3KOPlOykn1XRjcT58M3Mmxmenu2UJFvhfGN0QfOjASVCc1M2&#10;el3QL3cX7yaU+MB0yaTRoqAPwtOz+ds3p62diaGpjSyFIwDRftbagtYh2FmWeV4LxfyRsULDWBmn&#10;WIDo1lnpWAt0JbPhYHCctcaV1hkuvIf2vDPSecKvKsHDdVV5EYgsKHIL6evSdxW/2fyUzdaO2brh&#10;fRrsH7JQrNEIeoA6Z4GRjWv+gFINd8abKhxxozJTVQ0XqQZUkw9+q+a2ZlakWkCOtwea/P+D5Vfb&#10;G0easqDvc/CjmUKTnp+enn88kqgBP631M7jd2hvXSx7HWOyucir+UQbZJU4fDpyKXSAcylE+Hk4H&#10;gOaw5ZPpeHQyjqjZy3XrfPgojCLxUFC0futMRyfbXvqQeC373Fj5lZJKSXRpyyQZnkzHeY/XOwN5&#10;jxhveiOb8qKRMgluvVpKR3AVqX1YLJfHqW1yoz6bslNjrJBvGgyoMT6derJXA993MKmKX/ClJi3K&#10;HE9QJOEMA11JFnBUFhR7vaaEyTU2hQeXAmsTU0vBYtLnzNdduATbFyZ1zF2kcQYfkb3YlK4N8RR2&#10;q11q4jBxG1UrUz6gs850I+8tv2gQ4JL5cMMc2ENLsLfhGp9KGmRt+hMltXHf/6aP/hg9WClpsTOo&#10;6NuGOUGJ/KQxlNN8NIpLloTR+GQIwb22rF5b9EYtDdqQ44WwPB2jf5D7Y+WMusd6L2JUmJjmiN1x&#10;1wvL0O0yHgguFovkhsWyLFzqW8sjeKQuUnu3u2fO9jMWMJ5XZr9fbJZGp5vKF994U5vFJpiqOZDe&#10;8dp3AEuZZqB/QOLWv5aT18szN/8JAAD//wMAUEsDBBQABgAIAAAAIQAbIHql3gAAAAoBAAAPAAAA&#10;ZHJzL2Rvd25yZXYueG1sTI/NTsMwEITvSLyDtUhcELXbQtqGOBWq4JJTKX2ArbMkEbEdxc5P357l&#10;BMed+TQ7k+1n24qR+tB4p2G5UCDIGV82rtJw/nx/3IIIEV2JrXek4UoB9vntTYZp6Sf3QeMpVoJD&#10;XEhRQx1jl0oZTE0Ww8J35Nj78r3FyGdfybLHicNtK1dKJdJi4/hDjR0dajLfp8FqeDtORYIP6nCV&#10;SSyKsTBKDkbr+7v59QVEpDn+wfBbn6tDzp0ufnBlEK2G1dNuwygbW97EwE6tWbhoWC+TZ5B5Jv9P&#10;yH8AAAD//wMAUEsBAi0AFAAGAAgAAAAhALaDOJL+AAAA4QEAABMAAAAAAAAAAAAAAAAAAAAAAFtD&#10;b250ZW50X1R5cGVzXS54bWxQSwECLQAUAAYACAAAACEAOP0h/9YAAACUAQAACwAAAAAAAAAAAAAA&#10;AAAvAQAAX3JlbHMvLnJlbHNQSwECLQAUAAYACAAAACEAoaLS+KcCAAAuBQAADgAAAAAAAAAAAAAA&#10;AAAuAgAAZHJzL2Uyb0RvYy54bWxQSwECLQAUAAYACAAAACEAGyB6pd4AAAAKAQAADwAAAAAAAAAA&#10;AAAAAAABBQAAZHJzL2Rvd25yZXYueG1sUEsFBgAAAAAEAAQA8wAAAAwGAAAAAA==&#10;" adj="18844" fillcolor="#dbeef4" stroked="f" strokeweight="1.25pt">
                <v:textbox>
                  <w:txbxContent>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地域の多様な主体と中小企業者等との連携</w:t>
                      </w:r>
                    </w:p>
                    <w:p w:rsidR="0014785F" w:rsidRPr="00BD6CA8" w:rsidRDefault="0014785F" w:rsidP="0014785F">
                      <w:pPr>
                        <w:pStyle w:val="a9"/>
                        <w:numPr>
                          <w:ilvl w:val="0"/>
                          <w:numId w:val="4"/>
                        </w:numPr>
                        <w:spacing w:line="360" w:lineRule="exact"/>
                        <w:ind w:leftChars="0" w:left="357" w:hanging="357"/>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経営に関する相談・助言</w:t>
                      </w:r>
                    </w:p>
                    <w:p w:rsidR="0014785F" w:rsidRDefault="0014785F" w:rsidP="0014785F">
                      <w:pPr>
                        <w:pStyle w:val="a9"/>
                        <w:numPr>
                          <w:ilvl w:val="0"/>
                          <w:numId w:val="4"/>
                        </w:numPr>
                        <w:spacing w:line="360" w:lineRule="exact"/>
                        <w:ind w:leftChars="0"/>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資金供給の円滑化</w:t>
                      </w:r>
                    </w:p>
                    <w:p w:rsidR="0014785F" w:rsidRDefault="0014785F" w:rsidP="0014785F">
                      <w:pPr>
                        <w:pStyle w:val="a9"/>
                        <w:numPr>
                          <w:ilvl w:val="0"/>
                          <w:numId w:val="4"/>
                        </w:numPr>
                        <w:spacing w:line="360" w:lineRule="exact"/>
                        <w:ind w:leftChars="0"/>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公共事業の予算確保や計画的な発注</w:t>
                      </w:r>
                    </w:p>
                    <w:p w:rsidR="0014785F" w:rsidRDefault="0014785F" w:rsidP="0014785F">
                      <w:pPr>
                        <w:pStyle w:val="a9"/>
                        <w:numPr>
                          <w:ilvl w:val="0"/>
                          <w:numId w:val="4"/>
                        </w:numPr>
                        <w:spacing w:line="360" w:lineRule="exact"/>
                        <w:ind w:leftChars="0"/>
                        <w:jc w:val="left"/>
                        <w:rPr>
                          <w:rFonts w:ascii="メイリオ" w:eastAsia="メイリオ" w:hAnsi="メイリオ" w:hint="eastAsia"/>
                          <w:color w:val="000000" w:themeColor="text1"/>
                          <w:sz w:val="24"/>
                          <w:szCs w:val="24"/>
                        </w:rPr>
                      </w:pPr>
                      <w:r>
                        <w:rPr>
                          <w:rFonts w:ascii="メイリオ" w:eastAsia="メイリオ" w:hAnsi="メイリオ" w:hint="eastAsia"/>
                          <w:color w:val="000000" w:themeColor="text1"/>
                          <w:sz w:val="24"/>
                          <w:szCs w:val="24"/>
                        </w:rPr>
                        <w:t>公共調達における参入機会の拡大</w:t>
                      </w:r>
                    </w:p>
                    <w:p w:rsidR="0014785F" w:rsidRPr="0014785F" w:rsidRDefault="0014785F" w:rsidP="0014785F">
                      <w:pPr>
                        <w:pStyle w:val="a9"/>
                        <w:numPr>
                          <w:ilvl w:val="0"/>
                          <w:numId w:val="4"/>
                        </w:numPr>
                        <w:spacing w:line="360" w:lineRule="exact"/>
                        <w:ind w:leftChars="0"/>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その他の経営支援</w:t>
                      </w:r>
                    </w:p>
                  </w:txbxContent>
                </v:textbox>
              </v:shape>
            </w:pict>
          </mc:Fallback>
        </mc:AlternateContent>
      </w: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14785F">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2B3D6D" w:rsidRDefault="002B3D6D" w:rsidP="0014785F">
      <w:pPr>
        <w:widowControl/>
        <w:spacing w:line="400" w:lineRule="exact"/>
        <w:ind w:firstLineChars="100" w:firstLine="220"/>
        <w:jc w:val="left"/>
        <w:rPr>
          <w:rFonts w:ascii="メイリオ" w:eastAsia="メイリオ" w:hAnsi="メイリオ"/>
          <w:sz w:val="22"/>
        </w:rPr>
      </w:pPr>
    </w:p>
    <w:p w:rsidR="002B3D6D" w:rsidRDefault="002B3D6D" w:rsidP="00766495">
      <w:pPr>
        <w:widowControl/>
        <w:spacing w:line="400" w:lineRule="exact"/>
        <w:ind w:firstLineChars="100" w:firstLine="220"/>
        <w:jc w:val="left"/>
        <w:rPr>
          <w:rFonts w:ascii="メイリオ" w:eastAsia="メイリオ" w:hAnsi="メイリオ"/>
          <w:sz w:val="22"/>
        </w:rPr>
      </w:pPr>
    </w:p>
    <w:p w:rsidR="006F264F" w:rsidRPr="00551580" w:rsidRDefault="00DE6B72" w:rsidP="006F264F">
      <w:pPr>
        <w:spacing w:line="400" w:lineRule="exact"/>
        <w:rPr>
          <w:rFonts w:ascii="メイリオ" w:eastAsia="メイリオ" w:hAnsi="メイリオ"/>
          <w:b/>
          <w:sz w:val="22"/>
        </w:rPr>
      </w:pPr>
      <w:r>
        <w:rPr>
          <w:rFonts w:ascii="メイリオ" w:eastAsia="メイリオ" w:hAnsi="メイリオ" w:hint="eastAsia"/>
          <w:b/>
          <w:sz w:val="22"/>
        </w:rPr>
        <w:lastRenderedPageBreak/>
        <w:t>３</w:t>
      </w:r>
      <w:r w:rsidR="006F264F" w:rsidRPr="00551580">
        <w:rPr>
          <w:rFonts w:ascii="メイリオ" w:eastAsia="メイリオ" w:hAnsi="メイリオ" w:hint="eastAsia"/>
          <w:b/>
          <w:sz w:val="22"/>
        </w:rPr>
        <w:t xml:space="preserve">　取組の方向性</w:t>
      </w:r>
    </w:p>
    <w:p w:rsidR="005F4A8F" w:rsidRDefault="006F264F" w:rsidP="005F4A8F">
      <w:pPr>
        <w:widowControl/>
        <w:spacing w:line="400" w:lineRule="exact"/>
        <w:ind w:firstLineChars="100" w:firstLine="220"/>
        <w:jc w:val="left"/>
        <w:rPr>
          <w:rFonts w:ascii="メイリオ" w:eastAsia="メイリオ" w:hAnsi="メイリオ"/>
          <w:sz w:val="22"/>
        </w:rPr>
      </w:pPr>
      <w:r w:rsidRPr="00551580">
        <w:rPr>
          <w:rFonts w:ascii="メイリオ" w:eastAsia="メイリオ" w:hAnsi="メイリオ" w:hint="eastAsia"/>
          <w:sz w:val="22"/>
        </w:rPr>
        <w:t>条例第４条第２項で規定した４つの重要課題を基に、次の取組を推進します。</w:t>
      </w:r>
    </w:p>
    <w:p w:rsidR="005F4A8F" w:rsidRPr="005F4A8F" w:rsidRDefault="005F4A8F" w:rsidP="005F4A8F">
      <w:pPr>
        <w:widowControl/>
        <w:spacing w:line="400" w:lineRule="exact"/>
        <w:ind w:firstLineChars="100" w:firstLine="220"/>
        <w:jc w:val="left"/>
        <w:rPr>
          <w:rFonts w:ascii="メイリオ" w:eastAsia="メイリオ" w:hAnsi="メイリオ"/>
          <w:sz w:val="22"/>
        </w:rPr>
      </w:pPr>
    </w:p>
    <w:p w:rsidR="005F4A8F" w:rsidRPr="005F4A8F" w:rsidRDefault="005F4A8F" w:rsidP="005F4A8F">
      <w:pPr>
        <w:widowControl/>
        <w:spacing w:line="400" w:lineRule="exact"/>
        <w:jc w:val="left"/>
        <w:rPr>
          <w:rFonts w:ascii="メイリオ" w:eastAsia="メイリオ" w:hAnsi="メイリオ"/>
          <w:sz w:val="22"/>
          <w:shd w:val="pct15" w:color="auto" w:fill="FFFFFF"/>
        </w:rPr>
      </w:pPr>
      <w:r w:rsidRPr="005F4A8F">
        <w:rPr>
          <w:rFonts w:ascii="メイリオ" w:eastAsia="メイリオ" w:hAnsi="メイリオ"/>
          <w:noProof/>
          <w:sz w:val="22"/>
          <w:shd w:val="pct15" w:color="auto" w:fill="FFFFFF"/>
        </w:rPr>
        <mc:AlternateContent>
          <mc:Choice Requires="wps">
            <w:drawing>
              <wp:anchor distT="0" distB="0" distL="114300" distR="114300" simplePos="0" relativeHeight="251696128" behindDoc="0" locked="0" layoutInCell="1" allowOverlap="1" wp14:anchorId="145064CB" wp14:editId="6B377F0F">
                <wp:simplePos x="0" y="0"/>
                <wp:positionH relativeFrom="column">
                  <wp:posOffset>13970</wp:posOffset>
                </wp:positionH>
                <wp:positionV relativeFrom="paragraph">
                  <wp:posOffset>0</wp:posOffset>
                </wp:positionV>
                <wp:extent cx="2447925" cy="2857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5750"/>
                        </a:xfrm>
                        <a:prstGeom prst="rect">
                          <a:avLst/>
                        </a:prstGeom>
                        <a:solidFill>
                          <a:srgbClr val="00B0F0"/>
                        </a:solidFill>
                        <a:ln w="9525">
                          <a:noFill/>
                          <a:miter lim="800000"/>
                          <a:headEnd/>
                          <a:tailEnd/>
                        </a:ln>
                      </wps:spPr>
                      <wps:txbx>
                        <w:txbxContent>
                          <w:p w:rsidR="00DD35A0" w:rsidRPr="005F4A8F" w:rsidRDefault="00DD35A0" w:rsidP="005F4A8F">
                            <w:pPr>
                              <w:jc w:val="left"/>
                              <w:rPr>
                                <w:rFonts w:ascii="メイリオ" w:eastAsia="メイリオ" w:hAnsi="メイリオ"/>
                                <w:b/>
                                <w:color w:val="FFFFFF" w:themeColor="background1"/>
                                <w:sz w:val="22"/>
                              </w:rPr>
                            </w:pPr>
                            <w:r w:rsidRPr="005F4A8F">
                              <w:rPr>
                                <w:rFonts w:ascii="メイリオ" w:eastAsia="メイリオ" w:hAnsi="メイリオ" w:hint="eastAsia"/>
                                <w:b/>
                                <w:color w:val="FFFFFF" w:themeColor="background1"/>
                                <w:sz w:val="22"/>
                              </w:rPr>
                              <w:t>（1）雇用の創出及び人材の定着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pt;margin-top:0;width:192.7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3RAIAADYEAAAOAAAAZHJzL2Uyb0RvYy54bWysU82O0zAQviPxDpbvNGnU0jZqutrtUoS0&#10;/EgLD+A6TmPheILtNinHrbTiIXgFxJnnyYswdtpS4IbIwfJkPJ+/+ebz/KqtFNkJYyXojA4HMSVC&#10;c8il3mT0w/vVsykl1jGdMwVaZHQvLL1aPH0yb+pUJFCCyoUhCKJt2tQZLZ2r0yiyvBQVswOohcZk&#10;AaZiDkOziXLDGkSvVJTE8fOoAZPXBriwFv/e9km6CPhFIbh7WxRWOKIyitxcWE1Y136NFnOWbgyr&#10;S8mPNNg/sKiY1HjpGeqWOUa2Rv4FVUluwELhBhyqCIpCchF6wG6G8R/d3JesFqEXFMfWZ5ns/4Pl&#10;b3bvDJF5RpMhJZpVOKPu8Ng9fOsefnSHL6Q7fO0Oh+7hO8Yk8Xo1tU2x7L7GQtfeQItzD73b+g74&#10;R0s0LEumN+LaGGhKwXLkO/SV0UVpj2M9yLp5DTney7YOAlBbmMqLifIQRMe57c+zEq0jHH8mo9Fk&#10;lowp4ZhLpuPJOAwzYumpujbWvRRQEb/JqEEvBHS2u7POs2Hp6Yi/zIKS+UoqFQKzWS+VITvmfRPf&#10;xKsT+m/HlCZNRmdj5OGrNPj6YKlKOvS1klVGp7H/eqd5NV7oPBxxTKp+j0yUPsrjFem1ce26DZMZ&#10;nVRfQ75HvQz0NsZnh5sSzGdKGrRwRu2nLTOCEvVKo+az4WjkPR+C0XiSYGAuM+vLDNMcoTLKnaGk&#10;D5YuvJS+tWucTiGDcH6MPZcjaTRn0PP4kLz7L+Nw6tdzX/wEAAD//wMAUEsDBBQABgAIAAAAIQDA&#10;cpg72wAAAAUBAAAPAAAAZHJzL2Rvd25yZXYueG1sTI/BTsMwEETvSPyDtUjc6IYAbRSyqQqIAxJU&#10;IvQD3MRNIux1iN0m/D3LCY6jGc28Kdazs+pkxtB7JrheJKAM177puSXYfTxfZaBC1Nxo69kQfJsA&#10;6/L8rNB54yd+N6cqtkpKOOSaoItxyBFD3Rmnw8IPhsU7+NHpKHJssRn1JOXOYpokS3S6Z1no9GAe&#10;O1N/VkdH8LDFTXWw26+XDJevuJveLD5FosuLeXMPKpo5/oXhF1/QoRSmvT9yE5QlSFMJEsgfMW+y&#10;1QrUnuD2LgEsC/xPX/4AAAD//wMAUEsBAi0AFAAGAAgAAAAhALaDOJL+AAAA4QEAABMAAAAAAAAA&#10;AAAAAAAAAAAAAFtDb250ZW50X1R5cGVzXS54bWxQSwECLQAUAAYACAAAACEAOP0h/9YAAACUAQAA&#10;CwAAAAAAAAAAAAAAAAAvAQAAX3JlbHMvLnJlbHNQSwECLQAUAAYACAAAACEAeDEf90QCAAA2BAAA&#10;DgAAAAAAAAAAAAAAAAAuAgAAZHJzL2Uyb0RvYy54bWxQSwECLQAUAAYACAAAACEAwHKYO9sAAAAF&#10;AQAADwAAAAAAAAAAAAAAAACeBAAAZHJzL2Rvd25yZXYueG1sUEsFBgAAAAAEAAQA8wAAAKYFAAAA&#10;AA==&#10;" fillcolor="#00b0f0" stroked="f">
                <v:textbox>
                  <w:txbxContent>
                    <w:p w:rsidR="00DD35A0" w:rsidRPr="005F4A8F" w:rsidRDefault="00DD35A0" w:rsidP="005F4A8F">
                      <w:pPr>
                        <w:jc w:val="left"/>
                        <w:rPr>
                          <w:rFonts w:ascii="メイリオ" w:eastAsia="メイリオ" w:hAnsi="メイリオ"/>
                          <w:b/>
                          <w:color w:val="FFFFFF" w:themeColor="background1"/>
                          <w:sz w:val="22"/>
                        </w:rPr>
                      </w:pPr>
                      <w:r w:rsidRPr="005F4A8F">
                        <w:rPr>
                          <w:rFonts w:ascii="メイリオ" w:eastAsia="メイリオ" w:hAnsi="メイリオ" w:hint="eastAsia"/>
                          <w:b/>
                          <w:color w:val="FFFFFF" w:themeColor="background1"/>
                          <w:sz w:val="22"/>
                        </w:rPr>
                        <w:t>（1）</w:t>
                      </w:r>
                      <w:r w:rsidRPr="005F4A8F">
                        <w:rPr>
                          <w:rFonts w:ascii="メイリオ" w:eastAsia="メイリオ" w:hAnsi="メイリオ" w:hint="eastAsia"/>
                          <w:b/>
                          <w:color w:val="FFFFFF" w:themeColor="background1"/>
                          <w:sz w:val="22"/>
                        </w:rPr>
                        <w:t>雇用の創出及び人材の定着</w:t>
                      </w:r>
                    </w:p>
                  </w:txbxContent>
                </v:textbox>
              </v:shape>
            </w:pict>
          </mc:Fallback>
        </mc:AlternateContent>
      </w:r>
    </w:p>
    <w:p w:rsidR="006F264F" w:rsidRPr="00F12E35" w:rsidRDefault="006F264F" w:rsidP="005F4A8F">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① 人材確保・育成</w:t>
      </w:r>
    </w:p>
    <w:p w:rsidR="006F264F" w:rsidRPr="00A46313"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hint="eastAsia"/>
          <w:sz w:val="22"/>
        </w:rPr>
        <w:t>市内中小企業者等</w:t>
      </w:r>
      <w:r>
        <w:rPr>
          <w:rFonts w:ascii="メイリオ" w:eastAsia="メイリオ" w:hAnsi="メイリオ" w:hint="eastAsia"/>
          <w:sz w:val="22"/>
        </w:rPr>
        <w:t>や国・県・学校関係者</w:t>
      </w:r>
      <w:r w:rsidR="009E30DC">
        <w:rPr>
          <w:rFonts w:ascii="メイリオ" w:eastAsia="メイリオ" w:hAnsi="メイリオ" w:hint="eastAsia"/>
          <w:sz w:val="22"/>
        </w:rPr>
        <w:t>・</w:t>
      </w:r>
      <w:r w:rsidR="009E30DC" w:rsidRPr="00A46313">
        <w:rPr>
          <w:rFonts w:ascii="メイリオ" w:eastAsia="メイリオ" w:hAnsi="メイリオ" w:hint="eastAsia"/>
          <w:sz w:val="22"/>
        </w:rPr>
        <w:t>経済団体</w:t>
      </w:r>
      <w:r w:rsidRPr="00A46313">
        <w:rPr>
          <w:rFonts w:ascii="メイリオ" w:eastAsia="メイリオ" w:hAnsi="メイリオ" w:hint="eastAsia"/>
          <w:sz w:val="22"/>
        </w:rPr>
        <w:t>等と</w:t>
      </w:r>
      <w:r w:rsidR="001E58AD" w:rsidRPr="00A46313">
        <w:rPr>
          <w:rFonts w:ascii="メイリオ" w:eastAsia="メイリオ" w:hAnsi="メイリオ" w:hint="eastAsia"/>
          <w:sz w:val="22"/>
        </w:rPr>
        <w:t>情報共有等により</w:t>
      </w:r>
      <w:r w:rsidRPr="00A46313">
        <w:rPr>
          <w:rFonts w:ascii="メイリオ" w:eastAsia="メイリオ" w:hAnsi="メイリオ" w:hint="eastAsia"/>
          <w:sz w:val="22"/>
        </w:rPr>
        <w:t>連携を図り、新規学卒者の就職活動前・就職活動中・就職後の各段階において継続的な就労を支援する</w:t>
      </w:r>
      <w:r w:rsidR="00F16839" w:rsidRPr="00A46313">
        <w:rPr>
          <w:rFonts w:ascii="メイリオ" w:eastAsia="メイリオ" w:hAnsi="メイリオ" w:hint="eastAsia"/>
          <w:sz w:val="22"/>
        </w:rPr>
        <w:t>とともに、ＩＪＵターンを積極的に推進する。</w:t>
      </w:r>
    </w:p>
    <w:p w:rsidR="00F16839" w:rsidRPr="001B5AC7" w:rsidRDefault="006F264F" w:rsidP="001B5AC7">
      <w:pPr>
        <w:widowControl/>
        <w:spacing w:line="400" w:lineRule="exact"/>
        <w:ind w:leftChars="200" w:left="420" w:firstLineChars="100" w:firstLine="220"/>
        <w:jc w:val="left"/>
        <w:rPr>
          <w:rFonts w:ascii="メイリオ" w:eastAsia="メイリオ" w:hAnsi="メイリオ"/>
          <w:sz w:val="22"/>
        </w:rPr>
      </w:pPr>
      <w:r w:rsidRPr="00A46313">
        <w:rPr>
          <w:rFonts w:ascii="メイリオ" w:eastAsia="メイリオ" w:hAnsi="メイリオ" w:hint="eastAsia"/>
          <w:sz w:val="22"/>
        </w:rPr>
        <w:t>また、</w:t>
      </w:r>
      <w:r w:rsidR="001B5AC7" w:rsidRPr="001728FD">
        <w:rPr>
          <w:rFonts w:ascii="メイリオ" w:eastAsia="メイリオ" w:hAnsi="メイリオ" w:hint="eastAsia"/>
          <w:color w:val="FF0000"/>
          <w:sz w:val="22"/>
        </w:rPr>
        <w:t>あ</w:t>
      </w:r>
      <w:r w:rsidR="00D709E2" w:rsidRPr="001728FD">
        <w:rPr>
          <w:rFonts w:ascii="メイリオ" w:eastAsia="メイリオ" w:hAnsi="メイリオ" w:hint="eastAsia"/>
          <w:color w:val="FF0000"/>
          <w:sz w:val="22"/>
        </w:rPr>
        <w:t>らゆる分野での</w:t>
      </w:r>
      <w:r w:rsidR="000E17EB" w:rsidRPr="001728FD">
        <w:rPr>
          <w:rFonts w:ascii="メイリオ" w:eastAsia="メイリオ" w:hAnsi="メイリオ" w:hint="eastAsia"/>
          <w:color w:val="FF0000"/>
          <w:sz w:val="22"/>
        </w:rPr>
        <w:t>女性の活躍や</w:t>
      </w:r>
      <w:r w:rsidR="001B5AC7" w:rsidRPr="001728FD">
        <w:rPr>
          <w:rFonts w:ascii="メイリオ" w:eastAsia="メイリオ" w:hAnsi="メイリオ" w:hint="eastAsia"/>
          <w:color w:val="FF0000"/>
          <w:sz w:val="22"/>
        </w:rPr>
        <w:t>多様な働き方の促進により、意欲・能力を存分に発揮できる環境作りを</w:t>
      </w:r>
      <w:r w:rsidR="006954BD" w:rsidRPr="001728FD">
        <w:rPr>
          <w:rFonts w:ascii="メイリオ" w:eastAsia="メイリオ" w:hAnsi="メイリオ" w:hint="eastAsia"/>
          <w:color w:val="FF0000"/>
          <w:sz w:val="22"/>
        </w:rPr>
        <w:t>推進し、</w:t>
      </w:r>
      <w:r w:rsidR="001B5AC7" w:rsidRPr="00A46313">
        <w:rPr>
          <w:rFonts w:ascii="メイリオ" w:eastAsia="メイリオ" w:hAnsi="メイリオ" w:hint="eastAsia"/>
          <w:sz w:val="22"/>
        </w:rPr>
        <w:t>働く意欲の</w:t>
      </w:r>
      <w:r w:rsidR="001B5AC7" w:rsidRPr="00551580">
        <w:rPr>
          <w:rFonts w:ascii="メイリオ" w:eastAsia="メイリオ" w:hAnsi="メイリオ" w:hint="eastAsia"/>
          <w:sz w:val="22"/>
        </w:rPr>
        <w:t>あるすべての人が就労できる生涯現役社会の実現に努める。</w:t>
      </w:r>
    </w:p>
    <w:p w:rsidR="000E17EB" w:rsidRPr="00F16839" w:rsidRDefault="000E17EB" w:rsidP="006F264F">
      <w:pPr>
        <w:widowControl/>
        <w:spacing w:line="400" w:lineRule="exact"/>
        <w:ind w:firstLineChars="300" w:firstLine="660"/>
        <w:jc w:val="left"/>
        <w:rPr>
          <w:rFonts w:ascii="メイリオ" w:eastAsia="メイリオ" w:hAnsi="メイリオ"/>
          <w:sz w:val="22"/>
        </w:rPr>
      </w:pPr>
    </w:p>
    <w:p w:rsidR="00A34047" w:rsidRPr="00F12E35" w:rsidRDefault="00A34047" w:rsidP="00A34047">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② 学び直し</w:t>
      </w:r>
      <w:r w:rsidR="00A67F29" w:rsidRPr="00F12E35">
        <w:rPr>
          <w:rFonts w:ascii="メイリオ" w:eastAsia="メイリオ" w:hAnsi="メイリオ" w:hint="eastAsia"/>
          <w:b/>
          <w:color w:val="00B0F0"/>
          <w:sz w:val="22"/>
        </w:rPr>
        <w:t>の推進</w:t>
      </w:r>
    </w:p>
    <w:p w:rsidR="00A34047" w:rsidRDefault="00E31CF6" w:rsidP="00E31CF6">
      <w:pPr>
        <w:widowControl/>
        <w:spacing w:line="400" w:lineRule="exact"/>
        <w:ind w:leftChars="200" w:left="420" w:firstLineChars="100" w:firstLine="220"/>
        <w:jc w:val="left"/>
        <w:rPr>
          <w:rFonts w:ascii="メイリオ" w:eastAsia="メイリオ" w:hAnsi="メイリオ"/>
          <w:sz w:val="22"/>
        </w:rPr>
      </w:pPr>
      <w:r w:rsidRPr="00E31CF6">
        <w:rPr>
          <w:rFonts w:ascii="メイリオ" w:eastAsia="メイリオ" w:hAnsi="メイリオ" w:hint="eastAsia"/>
          <w:sz w:val="22"/>
        </w:rPr>
        <w:t>社会人に対し、職業能力の開発及び向上に必要な</w:t>
      </w:r>
      <w:r>
        <w:rPr>
          <w:rFonts w:ascii="メイリオ" w:eastAsia="メイリオ" w:hAnsi="メイリオ" w:hint="eastAsia"/>
          <w:sz w:val="22"/>
        </w:rPr>
        <w:t>支援を</w:t>
      </w:r>
      <w:r w:rsidRPr="00E31CF6">
        <w:rPr>
          <w:rFonts w:ascii="メイリオ" w:eastAsia="メイリオ" w:hAnsi="メイリオ" w:hint="eastAsia"/>
          <w:sz w:val="22"/>
        </w:rPr>
        <w:t>することにより、在職者のスキルアップ及び離職者の再就職を促進し、労働者の雇用の安定及び労働力の確保並びに企業の事業成長に</w:t>
      </w:r>
      <w:r>
        <w:rPr>
          <w:rFonts w:ascii="メイリオ" w:eastAsia="メイリオ" w:hAnsi="メイリオ" w:hint="eastAsia"/>
          <w:sz w:val="22"/>
        </w:rPr>
        <w:t>つなげていく。</w:t>
      </w:r>
    </w:p>
    <w:p w:rsidR="00E27747" w:rsidRPr="00551580" w:rsidRDefault="00E27747" w:rsidP="00E31CF6">
      <w:pPr>
        <w:widowControl/>
        <w:spacing w:line="400" w:lineRule="exact"/>
        <w:ind w:leftChars="200" w:left="420" w:firstLineChars="100" w:firstLine="220"/>
        <w:jc w:val="left"/>
        <w:rPr>
          <w:rFonts w:ascii="メイリオ" w:eastAsia="メイリオ" w:hAnsi="メイリオ"/>
          <w:sz w:val="22"/>
        </w:rPr>
      </w:pPr>
    </w:p>
    <w:p w:rsidR="006F264F" w:rsidRPr="00F12E35" w:rsidRDefault="00A34047" w:rsidP="006F264F">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③</w:t>
      </w:r>
      <w:r w:rsidR="00FA5D0C" w:rsidRPr="00F12E35">
        <w:rPr>
          <w:rFonts w:ascii="メイリオ" w:eastAsia="メイリオ" w:hAnsi="メイリオ" w:hint="eastAsia"/>
          <w:b/>
          <w:color w:val="00B0F0"/>
          <w:sz w:val="22"/>
        </w:rPr>
        <w:tab/>
      </w:r>
      <w:r w:rsidR="006F264F" w:rsidRPr="00F12E35">
        <w:rPr>
          <w:rFonts w:ascii="メイリオ" w:eastAsia="メイリオ" w:hAnsi="メイリオ" w:hint="eastAsia"/>
          <w:b/>
          <w:color w:val="00B0F0"/>
          <w:sz w:val="22"/>
        </w:rPr>
        <w:t xml:space="preserve"> ふるさと教育</w:t>
      </w:r>
      <w:r w:rsidR="00A67F29" w:rsidRPr="00F12E35">
        <w:rPr>
          <w:rFonts w:ascii="メイリオ" w:eastAsia="メイリオ" w:hAnsi="メイリオ" w:hint="eastAsia"/>
          <w:b/>
          <w:color w:val="00B0F0"/>
          <w:sz w:val="22"/>
        </w:rPr>
        <w:t>の推進</w:t>
      </w:r>
    </w:p>
    <w:p w:rsidR="006F264F"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hint="eastAsia"/>
          <w:sz w:val="22"/>
        </w:rPr>
        <w:t>人口減少の進行や都市圏への若者の流出が加速する中、ふるさと教育を推進し、ふるさとを支える人材の育成を図ることで、若者の将来的なふるさとへの定着、定住につなげていく。</w:t>
      </w:r>
    </w:p>
    <w:p w:rsidR="002B4ECD" w:rsidRDefault="002B4ECD" w:rsidP="006F264F">
      <w:pPr>
        <w:widowControl/>
        <w:spacing w:line="400" w:lineRule="exact"/>
        <w:ind w:firstLineChars="100" w:firstLine="220"/>
        <w:jc w:val="left"/>
        <w:rPr>
          <w:rFonts w:ascii="メイリオ" w:eastAsia="メイリオ" w:hAnsi="メイリオ"/>
          <w:sz w:val="22"/>
        </w:rPr>
      </w:pPr>
    </w:p>
    <w:p w:rsidR="00211E01" w:rsidRDefault="00211E01" w:rsidP="00211E01">
      <w:pPr>
        <w:widowControl/>
        <w:spacing w:line="400" w:lineRule="exact"/>
        <w:jc w:val="left"/>
        <w:rPr>
          <w:rFonts w:ascii="メイリオ" w:eastAsia="メイリオ" w:hAnsi="メイリオ"/>
          <w:sz w:val="22"/>
        </w:rPr>
      </w:pPr>
      <w:r w:rsidRPr="005F4A8F">
        <w:rPr>
          <w:rFonts w:ascii="メイリオ" w:eastAsia="メイリオ" w:hAnsi="メイリオ"/>
          <w:noProof/>
          <w:sz w:val="22"/>
        </w:rPr>
        <mc:AlternateContent>
          <mc:Choice Requires="wps">
            <w:drawing>
              <wp:anchor distT="0" distB="0" distL="114300" distR="114300" simplePos="0" relativeHeight="251698176" behindDoc="0" locked="0" layoutInCell="1" allowOverlap="1" wp14:anchorId="095527EF" wp14:editId="22E9B7FE">
                <wp:simplePos x="0" y="0"/>
                <wp:positionH relativeFrom="column">
                  <wp:posOffset>13970</wp:posOffset>
                </wp:positionH>
                <wp:positionV relativeFrom="paragraph">
                  <wp:posOffset>3175</wp:posOffset>
                </wp:positionV>
                <wp:extent cx="2505075" cy="28575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85750"/>
                        </a:xfrm>
                        <a:prstGeom prst="rect">
                          <a:avLst/>
                        </a:prstGeom>
                        <a:solidFill>
                          <a:srgbClr val="00B0F0"/>
                        </a:solidFill>
                        <a:ln w="9525">
                          <a:noFill/>
                          <a:miter lim="800000"/>
                          <a:headEnd/>
                          <a:tailEnd/>
                        </a:ln>
                      </wps:spPr>
                      <wps:txbx>
                        <w:txbxContent>
                          <w:p w:rsidR="00DD35A0" w:rsidRPr="00303DBC" w:rsidRDefault="00DD35A0" w:rsidP="005F4A8F">
                            <w:pPr>
                              <w:jc w:val="left"/>
                              <w:rPr>
                                <w:rFonts w:ascii="メイリオ" w:eastAsia="メイリオ" w:hAnsi="メイリオ"/>
                                <w:b/>
                                <w:color w:val="FFFFFF" w:themeColor="background1"/>
                                <w:sz w:val="22"/>
                              </w:rPr>
                            </w:pPr>
                            <w:r w:rsidRPr="00303DBC">
                              <w:rPr>
                                <w:rFonts w:ascii="メイリオ" w:eastAsia="メイリオ" w:hAnsi="メイリオ" w:hint="eastAsia"/>
                                <w:b/>
                                <w:color w:val="FFFFFF" w:themeColor="background1"/>
                                <w:sz w:val="22"/>
                              </w:rPr>
                              <w:t>（２）中小企業者等の競争力強化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pt;margin-top:.25pt;width:197.2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Y6RQIAADYEAAAOAAAAZHJzL2Uyb0RvYy54bWysU82O0zAQviPxDpbvNGnUsLtR09VulyKk&#10;5UdaeADHcRoLxxNst8ly3EorHoJXQJx5nrwIY6ctBW6IHCxPZubzzDffzC/7RpGtMFaCzul0ElMi&#10;NIdS6nVOP7xfPTunxDqmS6ZAi5zeC0svF0+fzLs2EwnUoEphCIJom3VtTmvn2iyKLK9Fw+wEWqHR&#10;WYFpmEPTrKPSsA7RGxUlcfw86sCUrQEurMW/N6OTLgJ+VQnu3laVFY6onGJtLpwmnIU/o8WcZWvD&#10;2lryfRnsH6pomNT46BHqhjlGNkb+BdVIbsBC5SYcmgiqSnIResBupvEf3dzVrBWhFyTHtkea7P+D&#10;5W+27wyRZU6TGSWaNTijYfc4PHwbHn4Muy9k2H0ddrvh4TvaJPF8da3NMO2uxUTXX0OPcw+92/YW&#10;+EdLNCxrptfiyhjoasFKrHfqM6OT1BHHepCiew0lvss2DgJQX5nGk4n0EETHud0fZyV6Rzj+TNI4&#10;jc9SSjj6kvP0LA3DjFh2yG6NdS8FNMRfcmpQCwGdbW+t89Ww7BDiH7OgZLmSSgXDrIulMmTLvG7i&#10;63h1QP8tTGnS5fQiTdKArMHnB0k10qGulWxyeh77b1SaZ+OFLkOIY1KNd6xE6T09npGRG9cXfZhM&#10;emC9gPIe+TIwyhjXDi81mM+UdCjhnNpPG2YEJeqVRs4vprOZ13wwZulZgoY59RSnHqY5QuWUO0PJ&#10;aCxd2BRPiIYrnE4lA3F+jGMt+6JRnIHP/SJ59Z/aIerXui9+AgAA//8DAFBLAwQUAAYACAAAACEA&#10;QVeAytsAAAAFAQAADwAAAGRycy9kb3ducmV2LnhtbEyOwU7DMBBE70j8g7VI3OiGQEIJcaoC4oBU&#10;KhH6AW68TSLsdYjdJvw95gTH0YzevHI1WyNONPresYTrRQKCuHG651bC7uPlagnCB8VaGcck4Zs8&#10;rKrzs1IV2k38Tqc6tCJC2BdKQhfCUCD6piOr/MINxLE7uNGqEOPYoh7VFOHWYJokOVrVc3zo1EBP&#10;HTWf9dFKeNziuj6Y7dfrEvMN7qY3g89BysuLef0AItAc/sbwqx/VoYpOe3dk7YWRkKZxKCEDEcub&#10;+/wOxF7CbZYBViX+t69+AAAA//8DAFBLAQItABQABgAIAAAAIQC2gziS/gAAAOEBAAATAAAAAAAA&#10;AAAAAAAAAAAAAABbQ29udGVudF9UeXBlc10ueG1sUEsBAi0AFAAGAAgAAAAhADj9If/WAAAAlAEA&#10;AAsAAAAAAAAAAAAAAAAALwEAAF9yZWxzLy5yZWxzUEsBAi0AFAAGAAgAAAAhALEKdjpFAgAANgQA&#10;AA4AAAAAAAAAAAAAAAAALgIAAGRycy9lMm9Eb2MueG1sUEsBAi0AFAAGAAgAAAAhAEFXgMrbAAAA&#10;BQEAAA8AAAAAAAAAAAAAAAAAnwQAAGRycy9kb3ducmV2LnhtbFBLBQYAAAAABAAEAPMAAACnBQAA&#10;AAA=&#10;" fillcolor="#00b0f0" stroked="f">
                <v:textbox>
                  <w:txbxContent>
                    <w:p w:rsidR="00DD35A0" w:rsidRPr="00303DBC" w:rsidRDefault="00DD35A0" w:rsidP="005F4A8F">
                      <w:pPr>
                        <w:jc w:val="left"/>
                        <w:rPr>
                          <w:rFonts w:ascii="メイリオ" w:eastAsia="メイリオ" w:hAnsi="メイリオ"/>
                          <w:b/>
                          <w:color w:val="FFFFFF" w:themeColor="background1"/>
                          <w:sz w:val="22"/>
                        </w:rPr>
                      </w:pPr>
                      <w:r w:rsidRPr="00303DBC">
                        <w:rPr>
                          <w:rFonts w:ascii="メイリオ" w:eastAsia="メイリオ" w:hAnsi="メイリオ" w:hint="eastAsia"/>
                          <w:b/>
                          <w:color w:val="FFFFFF" w:themeColor="background1"/>
                          <w:sz w:val="22"/>
                        </w:rPr>
                        <w:t>（２）</w:t>
                      </w:r>
                      <w:r w:rsidRPr="00303DBC">
                        <w:rPr>
                          <w:rFonts w:ascii="メイリオ" w:eastAsia="メイリオ" w:hAnsi="メイリオ" w:hint="eastAsia"/>
                          <w:b/>
                          <w:color w:val="FFFFFF" w:themeColor="background1"/>
                          <w:sz w:val="22"/>
                        </w:rPr>
                        <w:t>中小企業者等の競争力強化</w:t>
                      </w:r>
                    </w:p>
                  </w:txbxContent>
                </v:textbox>
              </v:shape>
            </w:pict>
          </mc:Fallback>
        </mc:AlternateContent>
      </w:r>
    </w:p>
    <w:p w:rsidR="006F264F" w:rsidRPr="00F12E35" w:rsidRDefault="006F264F" w:rsidP="00211E01">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① 新商品・新サービスの開発、技術革新、事業化の推進</w:t>
      </w:r>
    </w:p>
    <w:p w:rsidR="006F264F" w:rsidRPr="00551580"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sz w:val="22"/>
        </w:rPr>
        <w:t>労働力人口の減少による人手不足の深刻化や企業間競争の激化に対応し</w:t>
      </w:r>
      <w:r w:rsidR="00FB3FEC">
        <w:rPr>
          <w:rFonts w:ascii="メイリオ" w:eastAsia="メイリオ" w:hAnsi="メイリオ" w:hint="eastAsia"/>
          <w:sz w:val="22"/>
        </w:rPr>
        <w:t>、</w:t>
      </w:r>
      <w:r w:rsidRPr="00551580">
        <w:rPr>
          <w:rFonts w:ascii="メイリオ" w:eastAsia="メイリオ" w:hAnsi="メイリオ"/>
          <w:sz w:val="22"/>
        </w:rPr>
        <w:t>生産性の向上や製品</w:t>
      </w:r>
      <w:r w:rsidR="00FB3FEC">
        <w:rPr>
          <w:rFonts w:ascii="メイリオ" w:eastAsia="メイリオ" w:hAnsi="メイリオ" w:hint="eastAsia"/>
          <w:sz w:val="22"/>
        </w:rPr>
        <w:t>・</w:t>
      </w:r>
      <w:r w:rsidRPr="00551580">
        <w:rPr>
          <w:rFonts w:ascii="メイリオ" w:eastAsia="メイリオ" w:hAnsi="メイリオ" w:hint="eastAsia"/>
          <w:sz w:val="22"/>
        </w:rPr>
        <w:t>サービス</w:t>
      </w:r>
      <w:r w:rsidRPr="00551580">
        <w:rPr>
          <w:rFonts w:ascii="メイリオ" w:eastAsia="メイリオ" w:hAnsi="メイリオ"/>
          <w:sz w:val="22"/>
        </w:rPr>
        <w:t>の付加価値</w:t>
      </w:r>
      <w:r w:rsidRPr="00551580">
        <w:rPr>
          <w:rFonts w:ascii="メイリオ" w:eastAsia="メイリオ" w:hAnsi="メイリオ" w:hint="eastAsia"/>
          <w:sz w:val="22"/>
        </w:rPr>
        <w:t>の向上</w:t>
      </w:r>
      <w:r w:rsidR="00FB3FEC">
        <w:rPr>
          <w:rFonts w:ascii="メイリオ" w:eastAsia="メイリオ" w:hAnsi="メイリオ"/>
          <w:sz w:val="22"/>
        </w:rPr>
        <w:t>を図るため</w:t>
      </w:r>
      <w:r w:rsidR="00FB3FEC">
        <w:rPr>
          <w:rFonts w:ascii="メイリオ" w:eastAsia="メイリオ" w:hAnsi="メイリオ" w:hint="eastAsia"/>
          <w:sz w:val="22"/>
        </w:rPr>
        <w:t>、</w:t>
      </w:r>
      <w:r w:rsidR="00E27747" w:rsidRPr="00F60F78">
        <w:rPr>
          <w:rFonts w:ascii="メイリオ" w:eastAsia="メイリオ" w:hAnsi="メイリオ"/>
          <w:sz w:val="22"/>
        </w:rPr>
        <w:t>ＡＩ</w:t>
      </w:r>
      <w:r w:rsidR="00E27747" w:rsidRPr="00F60F78">
        <w:rPr>
          <w:rFonts w:ascii="メイリオ" w:eastAsia="メイリオ" w:hAnsi="メイリオ" w:hint="eastAsia"/>
          <w:sz w:val="22"/>
        </w:rPr>
        <w:t>、</w:t>
      </w:r>
      <w:r w:rsidR="00E27747" w:rsidRPr="00F60F78">
        <w:rPr>
          <w:rFonts w:ascii="メイリオ" w:eastAsia="メイリオ" w:hAnsi="メイリオ"/>
          <w:sz w:val="22"/>
        </w:rPr>
        <w:t>ＩｏＴ等の</w:t>
      </w:r>
      <w:r w:rsidR="00055A65">
        <w:rPr>
          <w:rFonts w:ascii="メイリオ" w:eastAsia="メイリオ" w:hAnsi="メイリオ" w:hint="eastAsia"/>
          <w:sz w:val="22"/>
        </w:rPr>
        <w:t>新</w:t>
      </w:r>
      <w:r w:rsidR="00E27747" w:rsidRPr="00551580">
        <w:rPr>
          <w:rFonts w:ascii="メイリオ" w:eastAsia="メイリオ" w:hAnsi="メイリオ"/>
          <w:sz w:val="22"/>
        </w:rPr>
        <w:t>技術</w:t>
      </w:r>
      <w:r w:rsidR="00E27747" w:rsidRPr="00551580">
        <w:rPr>
          <w:rFonts w:ascii="メイリオ" w:eastAsia="メイリオ" w:hAnsi="メイリオ" w:hint="eastAsia"/>
          <w:sz w:val="22"/>
        </w:rPr>
        <w:t>をテーマとしたセミナーを開催する等</w:t>
      </w:r>
      <w:r w:rsidR="00E27747">
        <w:rPr>
          <w:rFonts w:ascii="メイリオ" w:eastAsia="メイリオ" w:hAnsi="メイリオ" w:hint="eastAsia"/>
          <w:sz w:val="22"/>
        </w:rPr>
        <w:t>、</w:t>
      </w:r>
      <w:r w:rsidRPr="00551580">
        <w:rPr>
          <w:rFonts w:ascii="メイリオ" w:eastAsia="メイリオ" w:hAnsi="メイリオ"/>
          <w:sz w:val="22"/>
        </w:rPr>
        <w:t>積極的な設備投資や新たな技術活用を促進する。</w:t>
      </w:r>
    </w:p>
    <w:p w:rsidR="006F264F" w:rsidRPr="00A46313" w:rsidRDefault="00504E16" w:rsidP="00E53B22">
      <w:pPr>
        <w:widowControl/>
        <w:spacing w:line="40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 xml:space="preserve">　</w:t>
      </w:r>
      <w:r w:rsidRPr="00A46313">
        <w:rPr>
          <w:rFonts w:ascii="メイリオ" w:eastAsia="メイリオ" w:hAnsi="メイリオ" w:hint="eastAsia"/>
          <w:sz w:val="22"/>
        </w:rPr>
        <w:t xml:space="preserve">　また、デジタル技術を活用した新たなビジネスモデルの構築や柔軟な変革</w:t>
      </w:r>
      <w:r w:rsidR="00E53B22" w:rsidRPr="00A46313">
        <w:rPr>
          <w:rFonts w:ascii="メイリオ" w:eastAsia="メイリオ" w:hAnsi="メイリオ" w:hint="eastAsia"/>
          <w:sz w:val="22"/>
        </w:rPr>
        <w:t>をするデジタルトランスフォーメーション（ＤＸ）を推進する</w:t>
      </w:r>
      <w:r w:rsidR="00A367A9" w:rsidRPr="00A46313">
        <w:rPr>
          <w:rFonts w:ascii="メイリオ" w:eastAsia="メイリオ" w:hAnsi="メイリオ" w:hint="eastAsia"/>
          <w:sz w:val="22"/>
        </w:rPr>
        <w:t>とともに</w:t>
      </w:r>
      <w:r w:rsidR="00E53B22" w:rsidRPr="00A46313">
        <w:rPr>
          <w:rFonts w:ascii="メイリオ" w:eastAsia="メイリオ" w:hAnsi="メイリオ" w:hint="eastAsia"/>
          <w:sz w:val="22"/>
        </w:rPr>
        <w:t>、デジタル人材</w:t>
      </w:r>
      <w:r w:rsidR="00A367A9" w:rsidRPr="00A46313">
        <w:rPr>
          <w:rFonts w:ascii="メイリオ" w:eastAsia="メイリオ" w:hAnsi="メイリオ" w:hint="eastAsia"/>
          <w:sz w:val="22"/>
        </w:rPr>
        <w:t>の</w:t>
      </w:r>
      <w:r w:rsidR="00E53B22" w:rsidRPr="00A46313">
        <w:rPr>
          <w:rFonts w:ascii="メイリオ" w:eastAsia="メイリオ" w:hAnsi="メイリオ" w:hint="eastAsia"/>
          <w:sz w:val="22"/>
        </w:rPr>
        <w:t>育成等</w:t>
      </w:r>
      <w:r w:rsidR="00A367A9" w:rsidRPr="00A46313">
        <w:rPr>
          <w:rFonts w:ascii="メイリオ" w:eastAsia="メイリオ" w:hAnsi="メイリオ" w:hint="eastAsia"/>
          <w:sz w:val="22"/>
        </w:rPr>
        <w:t>に取</w:t>
      </w:r>
      <w:r w:rsidR="00C119C2" w:rsidRPr="00A46313">
        <w:rPr>
          <w:rFonts w:ascii="メイリオ" w:eastAsia="メイリオ" w:hAnsi="メイリオ" w:hint="eastAsia"/>
          <w:sz w:val="22"/>
        </w:rPr>
        <w:t>り</w:t>
      </w:r>
      <w:r w:rsidR="00A367A9" w:rsidRPr="00A46313">
        <w:rPr>
          <w:rFonts w:ascii="メイリオ" w:eastAsia="メイリオ" w:hAnsi="メイリオ" w:hint="eastAsia"/>
          <w:sz w:val="22"/>
        </w:rPr>
        <w:t>組むこと</w:t>
      </w:r>
      <w:r w:rsidR="00540C6C" w:rsidRPr="00A46313">
        <w:rPr>
          <w:rFonts w:ascii="メイリオ" w:eastAsia="メイリオ" w:hAnsi="メイリオ" w:hint="eastAsia"/>
          <w:sz w:val="22"/>
        </w:rPr>
        <w:t>により</w:t>
      </w:r>
      <w:r w:rsidR="00E53B22" w:rsidRPr="00A46313">
        <w:rPr>
          <w:rFonts w:ascii="メイリオ" w:eastAsia="メイリオ" w:hAnsi="メイリオ" w:hint="eastAsia"/>
          <w:sz w:val="22"/>
        </w:rPr>
        <w:t>生産性向上を</w:t>
      </w:r>
      <w:r w:rsidR="00944E47" w:rsidRPr="00A46313">
        <w:rPr>
          <w:rFonts w:ascii="メイリオ" w:eastAsia="メイリオ" w:hAnsi="メイリオ" w:hint="eastAsia"/>
          <w:sz w:val="22"/>
        </w:rPr>
        <w:t>図る</w:t>
      </w:r>
      <w:r w:rsidR="00E53B22" w:rsidRPr="00A46313">
        <w:rPr>
          <w:rFonts w:ascii="メイリオ" w:eastAsia="メイリオ" w:hAnsi="メイリオ" w:hint="eastAsia"/>
          <w:sz w:val="22"/>
        </w:rPr>
        <w:t>。</w:t>
      </w:r>
    </w:p>
    <w:p w:rsidR="00504E16" w:rsidRDefault="00504E16" w:rsidP="006F264F">
      <w:pPr>
        <w:widowControl/>
        <w:spacing w:line="400" w:lineRule="exact"/>
        <w:ind w:firstLineChars="100" w:firstLine="220"/>
        <w:jc w:val="left"/>
        <w:rPr>
          <w:rFonts w:ascii="メイリオ" w:eastAsia="メイリオ" w:hAnsi="メイリオ"/>
          <w:sz w:val="22"/>
        </w:rPr>
      </w:pPr>
    </w:p>
    <w:p w:rsidR="006F264F" w:rsidRPr="00F12E35" w:rsidRDefault="006F264F" w:rsidP="006F264F">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② 知識創造型産業などの次世代を担う産業の振興</w:t>
      </w:r>
    </w:p>
    <w:p w:rsidR="006F264F" w:rsidRPr="00551580"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hint="eastAsia"/>
          <w:sz w:val="22"/>
        </w:rPr>
        <w:t>学術機関や公的試験機関等が持つ知識や</w:t>
      </w:r>
      <w:r w:rsidR="00FB3FEC">
        <w:rPr>
          <w:rFonts w:ascii="メイリオ" w:eastAsia="メイリオ" w:hAnsi="メイリオ" w:hint="eastAsia"/>
          <w:sz w:val="22"/>
        </w:rPr>
        <w:t>技術、医療・介護分野のニーズの集積など、本市の地域資源や強みを活</w:t>
      </w:r>
      <w:r w:rsidRPr="00551580">
        <w:rPr>
          <w:rFonts w:ascii="メイリオ" w:eastAsia="メイリオ" w:hAnsi="メイリオ" w:hint="eastAsia"/>
          <w:sz w:val="22"/>
        </w:rPr>
        <w:t>かして、先端技術産業分野を中心とした成長産業の育成と新産業の創出に取り組む。</w:t>
      </w:r>
    </w:p>
    <w:p w:rsidR="006F264F" w:rsidRPr="00F12E35" w:rsidRDefault="006F264F" w:rsidP="006F264F">
      <w:pPr>
        <w:widowControl/>
        <w:spacing w:line="400" w:lineRule="exact"/>
        <w:ind w:firstLineChars="200" w:firstLine="440"/>
        <w:jc w:val="left"/>
        <w:rPr>
          <w:rFonts w:ascii="メイリオ" w:eastAsia="メイリオ" w:hAnsi="メイリオ"/>
          <w:b/>
          <w:sz w:val="22"/>
        </w:rPr>
      </w:pPr>
      <w:r w:rsidRPr="00F12E35">
        <w:rPr>
          <w:rFonts w:ascii="メイリオ" w:eastAsia="メイリオ" w:hAnsi="メイリオ" w:hint="eastAsia"/>
          <w:b/>
          <w:color w:val="00B0F0"/>
          <w:sz w:val="22"/>
        </w:rPr>
        <w:lastRenderedPageBreak/>
        <w:t>③ 地場</w:t>
      </w:r>
      <w:r w:rsidR="00BE2D2B" w:rsidRPr="00F12E35">
        <w:rPr>
          <w:rFonts w:ascii="メイリオ" w:eastAsia="メイリオ" w:hAnsi="メイリオ" w:hint="eastAsia"/>
          <w:b/>
          <w:color w:val="00B0F0"/>
          <w:sz w:val="22"/>
        </w:rPr>
        <w:t>産業</w:t>
      </w:r>
      <w:r w:rsidRPr="00F12E35">
        <w:rPr>
          <w:rFonts w:ascii="メイリオ" w:eastAsia="メイリオ" w:hAnsi="メイリオ" w:hint="eastAsia"/>
          <w:b/>
          <w:color w:val="00B0F0"/>
          <w:sz w:val="22"/>
        </w:rPr>
        <w:t>の育成・振興及び受注機会の確保</w:t>
      </w:r>
    </w:p>
    <w:p w:rsidR="00211E01" w:rsidRDefault="00BE2D2B" w:rsidP="00E27747">
      <w:pPr>
        <w:widowControl/>
        <w:spacing w:line="400" w:lineRule="exact"/>
        <w:ind w:leftChars="232" w:left="487" w:firstLineChars="100" w:firstLine="220"/>
        <w:jc w:val="left"/>
        <w:rPr>
          <w:rFonts w:ascii="メイリオ" w:eastAsia="メイリオ" w:hAnsi="メイリオ"/>
          <w:sz w:val="22"/>
        </w:rPr>
      </w:pPr>
      <w:r>
        <w:rPr>
          <w:rFonts w:ascii="メイリオ" w:eastAsia="メイリオ" w:hAnsi="メイリオ" w:hint="eastAsia"/>
          <w:sz w:val="22"/>
        </w:rPr>
        <w:t>地場産業</w:t>
      </w:r>
      <w:r w:rsidR="006F264F" w:rsidRPr="00551580">
        <w:rPr>
          <w:rFonts w:ascii="メイリオ" w:eastAsia="メイリオ" w:hAnsi="メイリオ" w:hint="eastAsia"/>
          <w:sz w:val="22"/>
        </w:rPr>
        <w:t>の育成・振興を図るため、中小企業者等への優先発注を基本とするとともに、専門的かつ高度な技術力を持った中小企業者等の育成を図る。</w:t>
      </w:r>
    </w:p>
    <w:p w:rsidR="00211E01" w:rsidRDefault="00211E01" w:rsidP="006F264F">
      <w:pPr>
        <w:widowControl/>
        <w:spacing w:line="400" w:lineRule="exact"/>
        <w:jc w:val="left"/>
        <w:rPr>
          <w:rFonts w:ascii="メイリオ" w:eastAsia="メイリオ" w:hAnsi="メイリオ"/>
          <w:sz w:val="22"/>
        </w:rPr>
      </w:pPr>
    </w:p>
    <w:p w:rsidR="006F264F" w:rsidRPr="00F12E35" w:rsidRDefault="006F264F" w:rsidP="006F264F">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④ 農林水産品などの地域資源や特産品に係る地場産業の振興</w:t>
      </w:r>
    </w:p>
    <w:p w:rsidR="006F264F" w:rsidRPr="00551580"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hint="eastAsia"/>
          <w:sz w:val="22"/>
        </w:rPr>
        <w:t>農業を持続的に発展させ、担い手が安心して農業に従事できるようにするため、優良農地の保全と利用集積の促進により経営規模の拡大を図るとともに、経営の安定・強化に向けて、省力化、生産性向上のための支援、本市の特産農産物の高付加価値化・生産振興、地産地消の促進による安定した需要の確保、</w:t>
      </w:r>
      <w:r w:rsidRPr="00551580">
        <w:rPr>
          <w:rFonts w:ascii="メイリオ" w:eastAsia="メイリオ" w:hAnsi="メイリオ"/>
          <w:sz w:val="22"/>
        </w:rPr>
        <w:t>6</w:t>
      </w:r>
      <w:r w:rsidRPr="00551580">
        <w:rPr>
          <w:rFonts w:ascii="メイリオ" w:eastAsia="メイリオ" w:hAnsi="メイリオ" w:hint="eastAsia"/>
          <w:sz w:val="22"/>
        </w:rPr>
        <w:t>次産業化を推進する。</w:t>
      </w:r>
    </w:p>
    <w:p w:rsidR="006F264F" w:rsidRDefault="006F264F" w:rsidP="006F264F">
      <w:pPr>
        <w:widowControl/>
        <w:spacing w:line="400" w:lineRule="exact"/>
        <w:ind w:leftChars="200" w:left="420" w:firstLineChars="100" w:firstLine="220"/>
        <w:jc w:val="left"/>
        <w:rPr>
          <w:rFonts w:ascii="メイリオ" w:eastAsia="メイリオ" w:hAnsi="メイリオ"/>
          <w:sz w:val="22"/>
        </w:rPr>
      </w:pPr>
      <w:r>
        <w:rPr>
          <w:rFonts w:ascii="メイリオ" w:eastAsia="メイリオ" w:hAnsi="メイリオ" w:hint="eastAsia"/>
          <w:sz w:val="22"/>
        </w:rPr>
        <w:t>また、</w:t>
      </w:r>
      <w:r w:rsidRPr="00551580">
        <w:rPr>
          <w:rFonts w:ascii="メイリオ" w:eastAsia="メイリオ" w:hAnsi="メイリオ" w:hint="eastAsia"/>
          <w:sz w:val="22"/>
        </w:rPr>
        <w:t>魚礁の設置や商品価値の高い魚種の稚魚・稚貝の放流等による「つくり育てる漁業」を推進するとともに、地域ブランドの育成及び</w:t>
      </w:r>
      <w:r w:rsidRPr="00551580">
        <w:rPr>
          <w:rFonts w:ascii="メイリオ" w:eastAsia="メイリオ" w:hAnsi="メイリオ"/>
          <w:sz w:val="22"/>
        </w:rPr>
        <w:t>PR</w:t>
      </w:r>
      <w:r w:rsidRPr="00551580">
        <w:rPr>
          <w:rFonts w:ascii="メイリオ" w:eastAsia="メイリオ" w:hAnsi="メイリオ" w:hint="eastAsia"/>
          <w:sz w:val="22"/>
        </w:rPr>
        <w:t>、</w:t>
      </w:r>
      <w:r w:rsidRPr="00551580">
        <w:rPr>
          <w:rFonts w:ascii="メイリオ" w:eastAsia="メイリオ" w:hAnsi="メイリオ"/>
          <w:sz w:val="22"/>
        </w:rPr>
        <w:t>6</w:t>
      </w:r>
      <w:r w:rsidRPr="00551580">
        <w:rPr>
          <w:rFonts w:ascii="メイリオ" w:eastAsia="メイリオ" w:hAnsi="メイリオ" w:hint="eastAsia"/>
          <w:sz w:val="22"/>
        </w:rPr>
        <w:t>次産業化を促進し、生産力や付加価値の向上を図ることに加え、新たな漁業従事者の確保・育成を進める。</w:t>
      </w:r>
    </w:p>
    <w:p w:rsidR="005B50CE" w:rsidRDefault="005B50CE" w:rsidP="006F264F">
      <w:pPr>
        <w:widowControl/>
        <w:spacing w:line="400" w:lineRule="exact"/>
        <w:ind w:leftChars="200" w:left="420" w:firstLineChars="100" w:firstLine="220"/>
        <w:jc w:val="left"/>
        <w:rPr>
          <w:rFonts w:ascii="メイリオ" w:eastAsia="メイリオ" w:hAnsi="メイリオ"/>
          <w:sz w:val="22"/>
        </w:rPr>
      </w:pPr>
    </w:p>
    <w:p w:rsidR="006F264F" w:rsidRPr="00211E01" w:rsidRDefault="006F264F" w:rsidP="006F739A">
      <w:pPr>
        <w:widowControl/>
        <w:spacing w:line="400" w:lineRule="exact"/>
        <w:ind w:firstLineChars="100" w:firstLine="220"/>
        <w:jc w:val="left"/>
        <w:rPr>
          <w:rFonts w:ascii="メイリオ" w:eastAsia="メイリオ" w:hAnsi="メイリオ"/>
          <w:sz w:val="22"/>
          <w:bdr w:val="single" w:sz="4" w:space="0" w:color="auto"/>
        </w:rPr>
      </w:pPr>
      <w:r w:rsidRPr="00551580">
        <w:rPr>
          <w:rFonts w:ascii="メイリオ" w:eastAsia="メイリオ" w:hAnsi="メイリオ" w:hint="eastAsia"/>
          <w:sz w:val="22"/>
        </w:rPr>
        <w:t xml:space="preserve">　　</w:t>
      </w:r>
      <w:r w:rsidR="00211E01" w:rsidRPr="005F4A8F">
        <w:rPr>
          <w:rFonts w:ascii="メイリオ" w:eastAsia="メイリオ" w:hAnsi="メイリオ"/>
          <w:noProof/>
          <w:sz w:val="22"/>
          <w:shd w:val="pct15" w:color="auto" w:fill="FFFFFF"/>
        </w:rPr>
        <mc:AlternateContent>
          <mc:Choice Requires="wps">
            <w:drawing>
              <wp:anchor distT="0" distB="0" distL="114300" distR="114300" simplePos="0" relativeHeight="251700224" behindDoc="0" locked="0" layoutInCell="1" allowOverlap="1" wp14:anchorId="556A33FF" wp14:editId="6659ACC1">
                <wp:simplePos x="0" y="0"/>
                <wp:positionH relativeFrom="column">
                  <wp:posOffset>13970</wp:posOffset>
                </wp:positionH>
                <wp:positionV relativeFrom="paragraph">
                  <wp:posOffset>15875</wp:posOffset>
                </wp:positionV>
                <wp:extent cx="2809875" cy="285750"/>
                <wp:effectExtent l="0" t="0" r="952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85750"/>
                        </a:xfrm>
                        <a:prstGeom prst="rect">
                          <a:avLst/>
                        </a:prstGeom>
                        <a:solidFill>
                          <a:srgbClr val="00B0F0"/>
                        </a:solidFill>
                        <a:ln w="9525">
                          <a:noFill/>
                          <a:miter lim="800000"/>
                          <a:headEnd/>
                          <a:tailEnd/>
                        </a:ln>
                      </wps:spPr>
                      <wps:txbx>
                        <w:txbxContent>
                          <w:p w:rsidR="00DD35A0" w:rsidRPr="00303DBC" w:rsidRDefault="00DD35A0" w:rsidP="00211E01">
                            <w:pPr>
                              <w:jc w:val="left"/>
                              <w:rPr>
                                <w:rFonts w:ascii="メイリオ" w:eastAsia="メイリオ" w:hAnsi="メイリオ"/>
                                <w:b/>
                                <w:color w:val="FFFFFF" w:themeColor="background1"/>
                                <w:sz w:val="22"/>
                              </w:rPr>
                            </w:pPr>
                            <w:r w:rsidRPr="00303DBC">
                              <w:rPr>
                                <w:rFonts w:ascii="メイリオ" w:eastAsia="メイリオ" w:hAnsi="メイリオ" w:hint="eastAsia"/>
                                <w:b/>
                                <w:color w:val="FFFFFF" w:themeColor="background1"/>
                                <w:sz w:val="22"/>
                              </w:rPr>
                              <w:t>（３）海外展開を含む地産外商の促進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pt;margin-top:1.25pt;width:221.2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GPRQIAADYEAAAOAAAAZHJzL2Uyb0RvYy54bWysU82O0zAQviPxDpbvNGnU7rbRpqv9oQhp&#10;+ZEWHsB1nMbC9gTb26QcWwnxELwC4szz5EUYO+1S4IbIwfJkZj7PfPPNxWWnFdkI6ySYgo5HKSXC&#10;cCilWRf0/bvlsxklzjNTMgVGFHQrHL1cPH1y0Ta5yKAGVQpLEMS4vG0KWnvf5EnieC00cyNohEFn&#10;BVYzj6ZdJ6VlLaJrlWRpepa0YMvGAhfO4d/bwUkXEb+qBPdvqsoJT1RBsTYfTxvPVTiTxQXL15Y1&#10;teSHMtg/VKGZNPjoI9Qt84w8WPkXlJbcgoPKjzjoBKpKchF7wG7G6R/d3NesEbEXJMc1jzS5/wfL&#10;X2/eWiLLgmZnlBimcUb9/nO/+9bvfvT7L6Tff+33+373HW2SBb7axuWYdt9gou+uocO5x95dcwf8&#10;gyMGbmpm1uLKWmhrwUqsdxwyk5PUAccFkFX7Ckp8lz14iEBdZXUgE+khiI5z2z7OSnSecPyZzdL5&#10;7HxKCUdfNpueT+MwE5Yfsxvr/AsBmoRLQS1qIaKzzZ3zoRqWH0PCYw6ULJdSqWjY9epGWbJhQTfp&#10;dbo8ov8WpgxpCzqfZtOIbCDkR0lp6VHXSuqCztLwDUoLbDw3ZQzxTKrhjpUoc6AnMDJw47tVFydz&#10;dmR9BeUW+bIwyBjXDi812E+UtCjhgrqPD8wKStRLg5zPx5NJ0Hw0JtPzDA176lmdepjhCFVQ7i0l&#10;g3Hj46YEQgxc4XQqGYkLYxxqORSN4ox8HhYpqP/UjlG/1n3xEwAA//8DAFBLAwQUAAYACAAAACEA&#10;ONGpltwAAAAGAQAADwAAAGRycy9kb3ducmV2LnhtbEyOzU7DMBCE70i8g7WVuNFNo/RHIU5VQByQ&#10;oBKhD+DG2yTCPyF2m/D2LCd6mh3NaPYrtpM14kJD6LyTsJgnIMjVXneukXD4fLnfgAhROa2MdyTh&#10;hwJsy9ubQuXaj+6DLlVsBI+4kCsJbYx9jhjqlqwKc9+T4+zkB6si26FBPaiRx63BNElWaFXn+EOr&#10;enpqqf6qzlbC4x531cnsv183uHrDw/hu8DlKeTebdg8gIk3xvwx/+IwOJTMd/dnpIIyENOUiyxIE&#10;p1mWrUEc+VgvAcsCr/HLXwAAAP//AwBQSwECLQAUAAYACAAAACEAtoM4kv4AAADhAQAAEwAAAAAA&#10;AAAAAAAAAAAAAAAAW0NvbnRlbnRfVHlwZXNdLnhtbFBLAQItABQABgAIAAAAIQA4/SH/1gAAAJQB&#10;AAALAAAAAAAAAAAAAAAAAC8BAABfcmVscy8ucmVsc1BLAQItABQABgAIAAAAIQAH33GPRQIAADYE&#10;AAAOAAAAAAAAAAAAAAAAAC4CAABkcnMvZTJvRG9jLnhtbFBLAQItABQABgAIAAAAIQA40amW3AAA&#10;AAYBAAAPAAAAAAAAAAAAAAAAAJ8EAABkcnMvZG93bnJldi54bWxQSwUGAAAAAAQABADzAAAAqAUA&#10;AAAA&#10;" fillcolor="#00b0f0" stroked="f">
                <v:textbox>
                  <w:txbxContent>
                    <w:p w:rsidR="00DD35A0" w:rsidRPr="00303DBC" w:rsidRDefault="00DD35A0" w:rsidP="00211E01">
                      <w:pPr>
                        <w:jc w:val="left"/>
                        <w:rPr>
                          <w:rFonts w:ascii="メイリオ" w:eastAsia="メイリオ" w:hAnsi="メイリオ"/>
                          <w:b/>
                          <w:color w:val="FFFFFF" w:themeColor="background1"/>
                          <w:sz w:val="22"/>
                        </w:rPr>
                      </w:pPr>
                      <w:r w:rsidRPr="00303DBC">
                        <w:rPr>
                          <w:rFonts w:ascii="メイリオ" w:eastAsia="メイリオ" w:hAnsi="メイリオ" w:hint="eastAsia"/>
                          <w:b/>
                          <w:color w:val="FFFFFF" w:themeColor="background1"/>
                          <w:sz w:val="22"/>
                        </w:rPr>
                        <w:t>（３）</w:t>
                      </w:r>
                      <w:r w:rsidRPr="00303DBC">
                        <w:rPr>
                          <w:rFonts w:ascii="メイリオ" w:eastAsia="メイリオ" w:hAnsi="メイリオ" w:hint="eastAsia"/>
                          <w:b/>
                          <w:color w:val="FFFFFF" w:themeColor="background1"/>
                          <w:sz w:val="22"/>
                        </w:rPr>
                        <w:t>海外展開を含む地産外商の促進</w:t>
                      </w:r>
                    </w:p>
                  </w:txbxContent>
                </v:textbox>
              </v:shape>
            </w:pict>
          </mc:Fallback>
        </mc:AlternateContent>
      </w:r>
    </w:p>
    <w:p w:rsidR="006F264F" w:rsidRPr="00F12E35" w:rsidRDefault="006F264F" w:rsidP="00211E01">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① 販路開拓の推進</w:t>
      </w:r>
    </w:p>
    <w:p w:rsidR="006F264F"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sz w:val="22"/>
        </w:rPr>
        <w:t>商談会</w:t>
      </w:r>
      <w:r w:rsidRPr="00551580">
        <w:rPr>
          <w:rFonts w:ascii="メイリオ" w:eastAsia="メイリオ" w:hAnsi="メイリオ" w:hint="eastAsia"/>
          <w:sz w:val="22"/>
        </w:rPr>
        <w:t>や</w:t>
      </w:r>
      <w:r w:rsidRPr="00551580">
        <w:rPr>
          <w:rFonts w:ascii="メイリオ" w:eastAsia="メイリオ" w:hAnsi="メイリオ"/>
          <w:sz w:val="22"/>
        </w:rPr>
        <w:t>展示会の開催、</w:t>
      </w:r>
      <w:r w:rsidRPr="00551580">
        <w:rPr>
          <w:rFonts w:ascii="メイリオ" w:eastAsia="メイリオ" w:hAnsi="メイリオ" w:hint="eastAsia"/>
          <w:sz w:val="22"/>
        </w:rPr>
        <w:t>ＥＣサイトの活用等</w:t>
      </w:r>
      <w:r w:rsidRPr="00551580">
        <w:rPr>
          <w:rFonts w:ascii="メイリオ" w:eastAsia="メイリオ" w:hAnsi="メイリオ"/>
          <w:sz w:val="22"/>
        </w:rPr>
        <w:t>を通</w:t>
      </w:r>
      <w:r w:rsidRPr="00551580">
        <w:rPr>
          <w:rFonts w:ascii="メイリオ" w:eastAsia="メイリオ" w:hAnsi="メイリオ" w:hint="eastAsia"/>
          <w:sz w:val="22"/>
        </w:rPr>
        <w:t>じて</w:t>
      </w:r>
      <w:r w:rsidRPr="00551580">
        <w:rPr>
          <w:rFonts w:ascii="メイリオ" w:eastAsia="メイリオ" w:hAnsi="メイリオ"/>
          <w:sz w:val="22"/>
        </w:rPr>
        <w:t>製品やサービス等の販路</w:t>
      </w:r>
      <w:r w:rsidR="007B6BC3">
        <w:rPr>
          <w:rFonts w:ascii="メイリオ" w:eastAsia="メイリオ" w:hAnsi="メイリオ" w:hint="eastAsia"/>
          <w:sz w:val="22"/>
        </w:rPr>
        <w:t>拡大</w:t>
      </w:r>
      <w:r w:rsidRPr="00551580">
        <w:rPr>
          <w:rFonts w:ascii="メイリオ" w:eastAsia="メイリオ" w:hAnsi="メイリオ"/>
          <w:sz w:val="22"/>
        </w:rPr>
        <w:t>に向けた国内外の需要の開拓を促進</w:t>
      </w:r>
      <w:r w:rsidRPr="00551580">
        <w:rPr>
          <w:rFonts w:ascii="メイリオ" w:eastAsia="メイリオ" w:hAnsi="メイリオ" w:hint="eastAsia"/>
          <w:sz w:val="22"/>
        </w:rPr>
        <w:t>する</w:t>
      </w:r>
      <w:r w:rsidRPr="00551580">
        <w:rPr>
          <w:rFonts w:ascii="メイリオ" w:eastAsia="メイリオ" w:hAnsi="メイリオ"/>
          <w:sz w:val="22"/>
        </w:rPr>
        <w:t>。</w:t>
      </w:r>
      <w:r w:rsidRPr="00551580">
        <w:rPr>
          <w:rFonts w:ascii="メイリオ" w:eastAsia="メイリオ" w:hAnsi="メイリオ" w:hint="eastAsia"/>
          <w:sz w:val="22"/>
        </w:rPr>
        <w:t>また、企業間の連携による新たな市場開拓・販路拡大等の支援を行う。</w:t>
      </w:r>
    </w:p>
    <w:p w:rsidR="005B50CE" w:rsidRPr="00551580" w:rsidRDefault="005B50CE" w:rsidP="006F264F">
      <w:pPr>
        <w:widowControl/>
        <w:spacing w:line="400" w:lineRule="exact"/>
        <w:ind w:leftChars="200" w:left="420" w:firstLineChars="100" w:firstLine="220"/>
        <w:jc w:val="left"/>
        <w:rPr>
          <w:rFonts w:ascii="メイリオ" w:eastAsia="メイリオ" w:hAnsi="メイリオ"/>
          <w:sz w:val="22"/>
        </w:rPr>
      </w:pPr>
    </w:p>
    <w:p w:rsidR="006F264F" w:rsidRPr="00F12E35" w:rsidRDefault="006F264F" w:rsidP="006F264F">
      <w:pPr>
        <w:widowControl/>
        <w:spacing w:line="400" w:lineRule="exact"/>
        <w:ind w:firstLineChars="100" w:firstLine="220"/>
        <w:jc w:val="left"/>
        <w:rPr>
          <w:rFonts w:ascii="メイリオ" w:eastAsia="メイリオ" w:hAnsi="メイリオ"/>
          <w:b/>
          <w:color w:val="00B0F0"/>
          <w:sz w:val="22"/>
        </w:rPr>
      </w:pPr>
      <w:r w:rsidRPr="00551580">
        <w:rPr>
          <w:rFonts w:ascii="メイリオ" w:eastAsia="メイリオ" w:hAnsi="メイリオ" w:hint="eastAsia"/>
          <w:sz w:val="22"/>
        </w:rPr>
        <w:t xml:space="preserve">　</w:t>
      </w:r>
      <w:r w:rsidRPr="00F12E35">
        <w:rPr>
          <w:rFonts w:ascii="メイリオ" w:eastAsia="メイリオ" w:hAnsi="メイリオ" w:hint="eastAsia"/>
          <w:b/>
          <w:color w:val="00B0F0"/>
          <w:sz w:val="22"/>
        </w:rPr>
        <w:t xml:space="preserve">② </w:t>
      </w:r>
      <w:r w:rsidR="00FF02F6">
        <w:rPr>
          <w:rFonts w:ascii="メイリオ" w:eastAsia="メイリオ" w:hAnsi="メイリオ" w:hint="eastAsia"/>
          <w:b/>
          <w:color w:val="00B0F0"/>
          <w:sz w:val="22"/>
        </w:rPr>
        <w:t>海外市場への事業展開・</w:t>
      </w:r>
      <w:r w:rsidRPr="00F12E35">
        <w:rPr>
          <w:rFonts w:ascii="メイリオ" w:eastAsia="メイリオ" w:hAnsi="メイリオ" w:hint="eastAsia"/>
          <w:b/>
          <w:color w:val="00B0F0"/>
          <w:sz w:val="22"/>
        </w:rPr>
        <w:t>海外需要の取込み</w:t>
      </w:r>
    </w:p>
    <w:p w:rsidR="000074C6" w:rsidRPr="00A46313" w:rsidRDefault="00A97A77" w:rsidP="00D74221">
      <w:pPr>
        <w:widowControl/>
        <w:spacing w:line="400" w:lineRule="exact"/>
        <w:ind w:leftChars="200" w:left="420" w:firstLineChars="100" w:firstLine="220"/>
        <w:jc w:val="left"/>
        <w:rPr>
          <w:rFonts w:ascii="メイリオ" w:eastAsia="メイリオ" w:hAnsi="メイリオ"/>
          <w:sz w:val="22"/>
        </w:rPr>
      </w:pPr>
      <w:r w:rsidRPr="00A46313">
        <w:rPr>
          <w:rFonts w:ascii="メイリオ" w:eastAsia="メイリオ" w:hAnsi="メイリオ" w:hint="eastAsia"/>
          <w:sz w:val="22"/>
        </w:rPr>
        <w:t>中小企業者等が</w:t>
      </w:r>
      <w:r w:rsidR="00D74221" w:rsidRPr="00A46313">
        <w:rPr>
          <w:rFonts w:ascii="メイリオ" w:eastAsia="メイリオ" w:hAnsi="メイリオ" w:hint="eastAsia"/>
          <w:sz w:val="22"/>
        </w:rPr>
        <w:t>海外進出をする際の</w:t>
      </w:r>
      <w:r w:rsidRPr="00A46313">
        <w:rPr>
          <w:rFonts w:ascii="メイリオ" w:eastAsia="メイリオ" w:hAnsi="メイリオ" w:hint="eastAsia"/>
          <w:sz w:val="22"/>
        </w:rPr>
        <w:t>様々</w:t>
      </w:r>
      <w:r w:rsidR="00D74221" w:rsidRPr="00A46313">
        <w:rPr>
          <w:rFonts w:ascii="メイリオ" w:eastAsia="メイリオ" w:hAnsi="メイリオ" w:hint="eastAsia"/>
          <w:sz w:val="22"/>
        </w:rPr>
        <w:t>なリスクを軽減し、事業</w:t>
      </w:r>
      <w:r w:rsidR="0092199F" w:rsidRPr="00A46313">
        <w:rPr>
          <w:rFonts w:ascii="メイリオ" w:eastAsia="メイリオ" w:hAnsi="メイリオ" w:hint="eastAsia"/>
          <w:sz w:val="22"/>
        </w:rPr>
        <w:t>展開</w:t>
      </w:r>
      <w:r w:rsidR="00D74221" w:rsidRPr="00A46313">
        <w:rPr>
          <w:rFonts w:ascii="メイリオ" w:eastAsia="メイリオ" w:hAnsi="メイリオ" w:hint="eastAsia"/>
          <w:sz w:val="22"/>
        </w:rPr>
        <w:t>しやすい環境を整えることで、</w:t>
      </w:r>
      <w:r w:rsidR="00521C1F" w:rsidRPr="00A46313">
        <w:rPr>
          <w:rFonts w:ascii="メイリオ" w:eastAsia="メイリオ" w:hAnsi="メイリオ" w:hint="eastAsia"/>
          <w:sz w:val="22"/>
        </w:rPr>
        <w:t>中小企業者等</w:t>
      </w:r>
      <w:r w:rsidR="00D74221" w:rsidRPr="00A46313">
        <w:rPr>
          <w:rFonts w:ascii="メイリオ" w:eastAsia="メイリオ" w:hAnsi="メイリオ" w:hint="eastAsia"/>
          <w:sz w:val="22"/>
        </w:rPr>
        <w:t>の新たな海外</w:t>
      </w:r>
      <w:r w:rsidR="00521C1F" w:rsidRPr="00A46313">
        <w:rPr>
          <w:rFonts w:ascii="メイリオ" w:eastAsia="メイリオ" w:hAnsi="メイリオ" w:hint="eastAsia"/>
          <w:sz w:val="22"/>
        </w:rPr>
        <w:t>市場の開拓</w:t>
      </w:r>
      <w:r w:rsidR="006B1DED" w:rsidRPr="00A46313">
        <w:rPr>
          <w:rFonts w:ascii="メイリオ" w:eastAsia="メイリオ" w:hAnsi="メイリオ" w:hint="eastAsia"/>
          <w:sz w:val="22"/>
        </w:rPr>
        <w:t>を推進</w:t>
      </w:r>
      <w:r w:rsidR="00D902D4" w:rsidRPr="00A46313">
        <w:rPr>
          <w:rFonts w:ascii="メイリオ" w:eastAsia="メイリオ" w:hAnsi="メイリオ" w:hint="eastAsia"/>
          <w:sz w:val="22"/>
        </w:rPr>
        <w:t>する。</w:t>
      </w:r>
    </w:p>
    <w:p w:rsidR="00E27747" w:rsidRDefault="00521C1F" w:rsidP="00211E01">
      <w:pPr>
        <w:widowControl/>
        <w:spacing w:line="400" w:lineRule="exact"/>
        <w:ind w:leftChars="200" w:left="420" w:firstLineChars="100" w:firstLine="220"/>
        <w:jc w:val="left"/>
        <w:rPr>
          <w:rFonts w:ascii="メイリオ" w:eastAsia="メイリオ" w:hAnsi="メイリオ"/>
          <w:sz w:val="22"/>
        </w:rPr>
      </w:pPr>
      <w:r w:rsidRPr="00A46313">
        <w:rPr>
          <w:rFonts w:ascii="メイリオ" w:eastAsia="メイリオ" w:hAnsi="メイリオ" w:hint="eastAsia"/>
          <w:sz w:val="22"/>
        </w:rPr>
        <w:t>また、本市と友好都市を締結している中国の保定市や中海・宍道湖・大山圏域市長会が交流を進めている台湾の台北市との経済交流</w:t>
      </w:r>
      <w:r w:rsidR="00A97A77" w:rsidRPr="00A46313">
        <w:rPr>
          <w:rFonts w:ascii="メイリオ" w:eastAsia="メイリオ" w:hAnsi="メイリオ" w:hint="eastAsia"/>
          <w:sz w:val="22"/>
        </w:rPr>
        <w:t>の推進</w:t>
      </w:r>
      <w:r w:rsidR="00D902D4" w:rsidRPr="00A46313">
        <w:rPr>
          <w:rFonts w:ascii="メイリオ" w:eastAsia="メイリオ" w:hAnsi="メイリオ" w:hint="eastAsia"/>
          <w:sz w:val="22"/>
        </w:rPr>
        <w:t>、海外商談会への参加に係る支援</w:t>
      </w:r>
      <w:r w:rsidR="005D3B21" w:rsidRPr="00A46313">
        <w:rPr>
          <w:rFonts w:ascii="メイリオ" w:eastAsia="メイリオ" w:hAnsi="メイリオ" w:hint="eastAsia"/>
          <w:sz w:val="22"/>
        </w:rPr>
        <w:t>等により</w:t>
      </w:r>
      <w:r w:rsidR="00D902D4" w:rsidRPr="00A46313">
        <w:rPr>
          <w:rFonts w:ascii="メイリオ" w:eastAsia="メイリオ" w:hAnsi="メイリオ" w:hint="eastAsia"/>
          <w:sz w:val="22"/>
        </w:rPr>
        <w:t>、</w:t>
      </w:r>
      <w:r w:rsidR="005D3B21" w:rsidRPr="00A46313">
        <w:rPr>
          <w:rFonts w:ascii="メイリオ" w:eastAsia="メイリオ" w:hAnsi="メイリオ" w:hint="eastAsia"/>
          <w:sz w:val="22"/>
        </w:rPr>
        <w:t>中小企業者等が</w:t>
      </w:r>
      <w:r w:rsidR="00D902D4" w:rsidRPr="00A46313">
        <w:rPr>
          <w:rFonts w:ascii="メイリオ" w:eastAsia="メイリオ" w:hAnsi="メイリオ" w:hint="eastAsia"/>
          <w:sz w:val="22"/>
        </w:rPr>
        <w:t>成長できる環境づくりに地域社会全体で連携・協働して取り組む。</w:t>
      </w:r>
    </w:p>
    <w:p w:rsidR="006954BD" w:rsidRPr="005D3B21" w:rsidRDefault="006954BD" w:rsidP="00211E01">
      <w:pPr>
        <w:widowControl/>
        <w:spacing w:line="400" w:lineRule="exact"/>
        <w:ind w:leftChars="200" w:left="420" w:firstLineChars="100" w:firstLine="220"/>
        <w:jc w:val="left"/>
        <w:rPr>
          <w:rFonts w:ascii="メイリオ" w:eastAsia="メイリオ" w:hAnsi="メイリオ"/>
          <w:sz w:val="22"/>
        </w:rPr>
      </w:pPr>
    </w:p>
    <w:p w:rsidR="006F264F" w:rsidRPr="00F12E35" w:rsidRDefault="006F264F" w:rsidP="006F264F">
      <w:pPr>
        <w:widowControl/>
        <w:spacing w:line="400" w:lineRule="exact"/>
        <w:ind w:firstLineChars="100" w:firstLine="220"/>
        <w:jc w:val="left"/>
        <w:rPr>
          <w:rFonts w:ascii="メイリオ" w:eastAsia="メイリオ" w:hAnsi="メイリオ"/>
          <w:b/>
          <w:sz w:val="22"/>
        </w:rPr>
      </w:pPr>
      <w:r w:rsidRPr="00551580">
        <w:rPr>
          <w:rFonts w:ascii="メイリオ" w:eastAsia="メイリオ" w:hAnsi="メイリオ" w:hint="eastAsia"/>
          <w:sz w:val="22"/>
        </w:rPr>
        <w:t xml:space="preserve">　</w:t>
      </w:r>
      <w:r w:rsidRPr="00F12E35">
        <w:rPr>
          <w:rFonts w:ascii="メイリオ" w:eastAsia="メイリオ" w:hAnsi="メイリオ" w:hint="eastAsia"/>
          <w:b/>
          <w:color w:val="00B0F0"/>
          <w:sz w:val="22"/>
        </w:rPr>
        <w:t>③ 企業立地及び産業集積の促進</w:t>
      </w:r>
    </w:p>
    <w:p w:rsidR="006F264F" w:rsidRPr="00551580"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hint="eastAsia"/>
          <w:sz w:val="22"/>
        </w:rPr>
        <w:t>地方にない就職先を求めて流出する若年層を地元に留め、</w:t>
      </w:r>
      <w:r w:rsidRPr="00551580">
        <w:rPr>
          <w:rFonts w:ascii="メイリオ" w:eastAsia="メイリオ" w:hAnsi="メイリオ"/>
          <w:sz w:val="22"/>
        </w:rPr>
        <w:t>U</w:t>
      </w:r>
      <w:r w:rsidRPr="00551580">
        <w:rPr>
          <w:rFonts w:ascii="メイリオ" w:eastAsia="メイリオ" w:hAnsi="メイリオ" w:hint="eastAsia"/>
          <w:sz w:val="22"/>
        </w:rPr>
        <w:t>ターン就職を望む県外学卒者等への選択肢を増やすため、多様かつ魅力ある企業の誘致を推進する。</w:t>
      </w:r>
    </w:p>
    <w:p w:rsidR="006F264F" w:rsidRPr="00551580"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hint="eastAsia"/>
          <w:sz w:val="22"/>
        </w:rPr>
        <w:t>また、誘致企業の受け皿となる環境を整備するため、企業ニーズや雇用情勢、経済動向を踏まえた産業用地を確保する。</w:t>
      </w:r>
    </w:p>
    <w:p w:rsidR="006F264F" w:rsidRDefault="006F264F" w:rsidP="006F264F">
      <w:pPr>
        <w:widowControl/>
        <w:spacing w:line="400" w:lineRule="exact"/>
        <w:ind w:firstLineChars="100" w:firstLine="220"/>
        <w:jc w:val="left"/>
        <w:rPr>
          <w:rFonts w:ascii="メイリオ" w:eastAsia="メイリオ" w:hAnsi="メイリオ"/>
          <w:sz w:val="22"/>
        </w:rPr>
      </w:pPr>
    </w:p>
    <w:p w:rsidR="009D022A" w:rsidRDefault="009D022A" w:rsidP="006F264F">
      <w:pPr>
        <w:widowControl/>
        <w:spacing w:line="400" w:lineRule="exact"/>
        <w:ind w:firstLineChars="100" w:firstLine="220"/>
        <w:jc w:val="left"/>
        <w:rPr>
          <w:rFonts w:ascii="メイリオ" w:eastAsia="メイリオ" w:hAnsi="メイリオ"/>
          <w:sz w:val="22"/>
        </w:rPr>
      </w:pPr>
    </w:p>
    <w:p w:rsidR="009D022A" w:rsidRPr="00237C53" w:rsidRDefault="009D022A" w:rsidP="006F264F">
      <w:pPr>
        <w:widowControl/>
        <w:spacing w:line="400" w:lineRule="exact"/>
        <w:ind w:firstLineChars="100" w:firstLine="220"/>
        <w:jc w:val="left"/>
        <w:rPr>
          <w:rFonts w:ascii="メイリオ" w:eastAsia="メイリオ" w:hAnsi="メイリオ"/>
          <w:sz w:val="22"/>
        </w:rPr>
      </w:pPr>
    </w:p>
    <w:p w:rsidR="006F264F" w:rsidRPr="00F12E35" w:rsidRDefault="006F264F" w:rsidP="006F264F">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lastRenderedPageBreak/>
        <w:t>④ 観光・誘客の振興</w:t>
      </w:r>
    </w:p>
    <w:p w:rsidR="006F264F"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hint="eastAsia"/>
          <w:sz w:val="22"/>
        </w:rPr>
        <w:t>地域資源を活用した観光誘客を促進するためには、行政のみならず民間事業者等の知見を</w:t>
      </w:r>
      <w:r w:rsidR="007B6BC3">
        <w:rPr>
          <w:rFonts w:ascii="メイリオ" w:eastAsia="メイリオ" w:hAnsi="メイリオ" w:hint="eastAsia"/>
          <w:sz w:val="22"/>
        </w:rPr>
        <w:t>活か</w:t>
      </w:r>
      <w:r w:rsidRPr="007A5EFF">
        <w:rPr>
          <w:rFonts w:ascii="メイリオ" w:eastAsia="メイリオ" w:hAnsi="メイリオ" w:hint="eastAsia"/>
          <w:sz w:val="22"/>
        </w:rPr>
        <w:t>した</w:t>
      </w:r>
      <w:r w:rsidRPr="00551580">
        <w:rPr>
          <w:rFonts w:ascii="メイリオ" w:eastAsia="メイリオ" w:hAnsi="メイリオ" w:hint="eastAsia"/>
          <w:sz w:val="22"/>
        </w:rPr>
        <w:t>独自事業やそれらとの連</w:t>
      </w:r>
      <w:r w:rsidRPr="00A46313">
        <w:rPr>
          <w:rFonts w:ascii="メイリオ" w:eastAsia="メイリオ" w:hAnsi="メイリオ" w:hint="eastAsia"/>
          <w:sz w:val="22"/>
        </w:rPr>
        <w:t>携</w:t>
      </w:r>
      <w:r w:rsidR="009E30DC" w:rsidRPr="00A46313">
        <w:rPr>
          <w:rFonts w:ascii="メイリオ" w:eastAsia="メイリオ" w:hAnsi="メイリオ" w:hint="eastAsia"/>
          <w:sz w:val="22"/>
        </w:rPr>
        <w:t>した取り組みを強化していき</w:t>
      </w:r>
      <w:r w:rsidRPr="00A46313">
        <w:rPr>
          <w:rFonts w:ascii="メイリオ" w:eastAsia="メイリオ" w:hAnsi="メイリオ" w:hint="eastAsia"/>
          <w:sz w:val="22"/>
        </w:rPr>
        <w:t>、事業者の</w:t>
      </w:r>
      <w:r w:rsidR="0054226E" w:rsidRPr="00A46313">
        <w:rPr>
          <w:rFonts w:ascii="メイリオ" w:eastAsia="メイリオ" w:hAnsi="メイリオ" w:hint="eastAsia"/>
          <w:sz w:val="22"/>
        </w:rPr>
        <w:t>状況等</w:t>
      </w:r>
      <w:r w:rsidRPr="00A46313">
        <w:rPr>
          <w:rFonts w:ascii="メイリオ" w:eastAsia="メイリオ" w:hAnsi="メイリオ" w:hint="eastAsia"/>
          <w:sz w:val="22"/>
        </w:rPr>
        <w:t>を見極めながら、取組に応じた適切かつ</w:t>
      </w:r>
      <w:r w:rsidR="003B2D32" w:rsidRPr="00A46313">
        <w:rPr>
          <w:rFonts w:ascii="メイリオ" w:eastAsia="メイリオ" w:hAnsi="メイリオ" w:hint="eastAsia"/>
          <w:sz w:val="22"/>
        </w:rPr>
        <w:t>、</w:t>
      </w:r>
      <w:r w:rsidRPr="00A46313">
        <w:rPr>
          <w:rFonts w:ascii="メイリオ" w:eastAsia="メイリオ" w:hAnsi="メイリオ" w:hint="eastAsia"/>
          <w:sz w:val="22"/>
        </w:rPr>
        <w:t>きめ細やかな支援を行うとともに、業界を担</w:t>
      </w:r>
      <w:r w:rsidRPr="00551580">
        <w:rPr>
          <w:rFonts w:ascii="メイリオ" w:eastAsia="メイリオ" w:hAnsi="メイリオ" w:hint="eastAsia"/>
          <w:sz w:val="22"/>
        </w:rPr>
        <w:t>う人材の育成、新たな素材の掘り起こしなど</w:t>
      </w:r>
      <w:r w:rsidR="009E30DC">
        <w:rPr>
          <w:rFonts w:ascii="メイリオ" w:eastAsia="メイリオ" w:hAnsi="メイリオ" w:hint="eastAsia"/>
          <w:sz w:val="22"/>
        </w:rPr>
        <w:t>に</w:t>
      </w:r>
      <w:r w:rsidRPr="00551580">
        <w:rPr>
          <w:rFonts w:ascii="メイリオ" w:eastAsia="メイリオ" w:hAnsi="メイリオ" w:hint="eastAsia"/>
          <w:sz w:val="22"/>
        </w:rPr>
        <w:t>も取り組む。</w:t>
      </w:r>
    </w:p>
    <w:p w:rsidR="006F739A" w:rsidRDefault="00F12E35" w:rsidP="006F264F">
      <w:pPr>
        <w:widowControl/>
        <w:spacing w:line="400" w:lineRule="exact"/>
        <w:ind w:leftChars="200" w:left="420" w:firstLineChars="100" w:firstLine="220"/>
        <w:jc w:val="left"/>
        <w:rPr>
          <w:rFonts w:ascii="メイリオ" w:eastAsia="メイリオ" w:hAnsi="メイリオ"/>
          <w:sz w:val="22"/>
        </w:rPr>
      </w:pPr>
      <w:r w:rsidRPr="005F4A8F">
        <w:rPr>
          <w:rFonts w:ascii="メイリオ" w:eastAsia="メイリオ" w:hAnsi="メイリオ"/>
          <w:noProof/>
          <w:sz w:val="22"/>
          <w:shd w:val="pct15" w:color="auto" w:fill="FFFFFF"/>
        </w:rPr>
        <mc:AlternateContent>
          <mc:Choice Requires="wps">
            <w:drawing>
              <wp:anchor distT="0" distB="0" distL="114300" distR="114300" simplePos="0" relativeHeight="251702272" behindDoc="0" locked="0" layoutInCell="1" allowOverlap="1" wp14:anchorId="25903FED" wp14:editId="29F133D3">
                <wp:simplePos x="0" y="0"/>
                <wp:positionH relativeFrom="column">
                  <wp:posOffset>4445</wp:posOffset>
                </wp:positionH>
                <wp:positionV relativeFrom="paragraph">
                  <wp:posOffset>231775</wp:posOffset>
                </wp:positionV>
                <wp:extent cx="3733800" cy="285750"/>
                <wp:effectExtent l="0" t="0" r="19050"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85750"/>
                        </a:xfrm>
                        <a:prstGeom prst="rect">
                          <a:avLst/>
                        </a:prstGeom>
                        <a:solidFill>
                          <a:srgbClr val="00B0F0"/>
                        </a:solidFill>
                        <a:ln w="9525">
                          <a:solidFill>
                            <a:srgbClr val="00B0F0"/>
                          </a:solidFill>
                          <a:miter lim="800000"/>
                          <a:headEnd/>
                          <a:tailEnd/>
                        </a:ln>
                      </wps:spPr>
                      <wps:txbx>
                        <w:txbxContent>
                          <w:p w:rsidR="00DD35A0" w:rsidRPr="00303DBC" w:rsidRDefault="00DD35A0" w:rsidP="00211E01">
                            <w:pPr>
                              <w:jc w:val="left"/>
                              <w:rPr>
                                <w:rFonts w:ascii="メイリオ" w:eastAsia="メイリオ" w:hAnsi="メイリオ"/>
                                <w:b/>
                                <w:color w:val="FFFFFF" w:themeColor="background1"/>
                                <w:sz w:val="22"/>
                              </w:rPr>
                            </w:pPr>
                            <w:r w:rsidRPr="00303DBC">
                              <w:rPr>
                                <w:rFonts w:ascii="メイリオ" w:eastAsia="メイリオ" w:hAnsi="メイリオ" w:hint="eastAsia"/>
                                <w:b/>
                                <w:color w:val="FFFFFF" w:themeColor="background1"/>
                                <w:sz w:val="22"/>
                              </w:rPr>
                              <w:t>（4）新規創業及び新事業展開並びに事業承継の促進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5pt;margin-top:18.25pt;width:294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8rRQIAAF8EAAAOAAAAZHJzL2Uyb0RvYy54bWysVM2O0zAQviPxDpbvNGl2S3ejpqv9oQhp&#10;+ZEWHsBxnMbC8QTbbVKOrYR4CF4BceZ58iKMnbYUuK3IwfJ4PJ9nvm8ms6uuVmQtjJWgMzoexZQI&#10;zaGQepnRD+8Xzy4osY7pginQIqMbYenV/OmTWdukIoEKVCEMQRBt07bJaOVck0aR5ZWomR1BIzQ6&#10;SzA1c2iaZVQY1iJ6raIkjp9HLZiiMcCFtXh6NzjpPOCXpeDubVla4YjKKObmwmrCmvs1ms9YujSs&#10;qSTfp8EekUXNpMZHj1B3zDGyMvIfqFpyAxZKN+JQR1CWkotQA1Yzjv+q5qFijQi1IDm2OdJk/x8s&#10;f7N+Z4gsMppMKdGsRo363Zd++73f/ux3X0m/+9bvdv32B9ok8Xy1jU0x7KHBQNfdQIe6h9ptcw/8&#10;oyUabiuml+LaGGgrwQrMd+wjo5PQAcd6kLx9DQW+y1YOAlBXmtqTifQQREfdNketROcIx8Oz6dnZ&#10;RYwujr7kYjKdBDEjlh6iG2PdSwE18ZuMGuyFgM7W99b5bFh6uOIfs6BksZBKBcMs81tlyJr5volv&#10;4sUB/Y9rSpM2o5eTZDIQ8AiIWjocACXrjGI5+A0t6Wl7oYvQno5JNewxZaX3PHrqBhJdl3dBwulB&#10;nhyKDRJrYOh3nE/cVGA+U9Jir2fUfloxIyhRrzSKczk+P/fDEYzzyTRBw5x68lMP0xyhMsqdoWQw&#10;bl0YKc+chmuUsZSBYa/3kMs+aeziQPx+4vyYnNrh1u//wvwXAAAA//8DAFBLAwQUAAYACAAAACEA&#10;SrO9RNwAAAAGAQAADwAAAGRycy9kb3ducmV2LnhtbEyOzU7DMBCE70i8g7VIXKrWKVVKlMapqiIu&#10;nEhBqEc3XpKIeB3ZTht4epYTPc6PZr5iO9lenNGHzpGC5SIBgVQ701Gj4P3teZ6BCFGT0b0jVPCN&#10;Abbl7U2hc+MuVOH5EBvBIxRyraCNccilDHWLVoeFG5A4+3Te6sjSN9J4feFx28uHJFlLqzvih1YP&#10;uG+x/jqMVsFonyjsflZV5V9ex2Fvjx+z2VGp+7tptwERcYr/ZfjDZ3QomenkRjJB9AoeuadgtU5B&#10;cJpmGRsnBdkyBVkW8hq//AUAAP//AwBQSwECLQAUAAYACAAAACEAtoM4kv4AAADhAQAAEwAAAAAA&#10;AAAAAAAAAAAAAAAAW0NvbnRlbnRfVHlwZXNdLnhtbFBLAQItABQABgAIAAAAIQA4/SH/1gAAAJQB&#10;AAALAAAAAAAAAAAAAAAAAC8BAABfcmVscy8ucmVsc1BLAQItABQABgAIAAAAIQBxa28rRQIAAF8E&#10;AAAOAAAAAAAAAAAAAAAAAC4CAABkcnMvZTJvRG9jLnhtbFBLAQItABQABgAIAAAAIQBKs71E3AAA&#10;AAYBAAAPAAAAAAAAAAAAAAAAAJ8EAABkcnMvZG93bnJldi54bWxQSwUGAAAAAAQABADzAAAAqAUA&#10;AAAA&#10;" fillcolor="#00b0f0" strokecolor="#00b0f0">
                <v:textbox>
                  <w:txbxContent>
                    <w:p w:rsidR="00DD35A0" w:rsidRPr="00303DBC" w:rsidRDefault="00DD35A0" w:rsidP="00211E01">
                      <w:pPr>
                        <w:jc w:val="left"/>
                        <w:rPr>
                          <w:rFonts w:ascii="メイリオ" w:eastAsia="メイリオ" w:hAnsi="メイリオ"/>
                          <w:b/>
                          <w:color w:val="FFFFFF" w:themeColor="background1"/>
                          <w:sz w:val="22"/>
                        </w:rPr>
                      </w:pPr>
                      <w:r w:rsidRPr="00303DBC">
                        <w:rPr>
                          <w:rFonts w:ascii="メイリオ" w:eastAsia="メイリオ" w:hAnsi="メイリオ" w:hint="eastAsia"/>
                          <w:b/>
                          <w:color w:val="FFFFFF" w:themeColor="background1"/>
                          <w:sz w:val="22"/>
                        </w:rPr>
                        <w:t>（4）</w:t>
                      </w:r>
                      <w:r w:rsidRPr="00303DBC">
                        <w:rPr>
                          <w:rFonts w:ascii="メイリオ" w:eastAsia="メイリオ" w:hAnsi="メイリオ" w:hint="eastAsia"/>
                          <w:b/>
                          <w:color w:val="FFFFFF" w:themeColor="background1"/>
                          <w:sz w:val="22"/>
                        </w:rPr>
                        <w:t>新規創業及び新事業展開並びに事業承継の促進</w:t>
                      </w:r>
                    </w:p>
                  </w:txbxContent>
                </v:textbox>
              </v:shape>
            </w:pict>
          </mc:Fallback>
        </mc:AlternateContent>
      </w:r>
    </w:p>
    <w:p w:rsidR="006F264F" w:rsidRPr="00211E01" w:rsidRDefault="006F264F" w:rsidP="006F264F">
      <w:pPr>
        <w:widowControl/>
        <w:spacing w:line="400" w:lineRule="exact"/>
        <w:jc w:val="left"/>
        <w:rPr>
          <w:rFonts w:ascii="メイリオ" w:eastAsia="メイリオ" w:hAnsi="メイリオ"/>
          <w:sz w:val="22"/>
        </w:rPr>
      </w:pPr>
    </w:p>
    <w:p w:rsidR="006F264F" w:rsidRPr="00F12E35" w:rsidRDefault="006F264F" w:rsidP="00F5194D">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① 創業、第二創業、経営の革新</w:t>
      </w:r>
    </w:p>
    <w:p w:rsidR="006F264F" w:rsidRDefault="006F264F" w:rsidP="006F264F">
      <w:pPr>
        <w:widowControl/>
        <w:spacing w:line="40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 xml:space="preserve">　　</w:t>
      </w:r>
      <w:r w:rsidRPr="00551580">
        <w:rPr>
          <w:rFonts w:ascii="メイリオ" w:eastAsia="メイリオ" w:hAnsi="メイリオ" w:hint="eastAsia"/>
          <w:sz w:val="22"/>
        </w:rPr>
        <w:t>新しい中小企業者等が生まれ、また、今ある</w:t>
      </w:r>
      <w:r w:rsidR="009E30DC" w:rsidRPr="00A46313">
        <w:rPr>
          <w:rFonts w:ascii="メイリオ" w:eastAsia="メイリオ" w:hAnsi="メイリオ" w:hint="eastAsia"/>
          <w:sz w:val="22"/>
        </w:rPr>
        <w:t>中小</w:t>
      </w:r>
      <w:r w:rsidRPr="00551580">
        <w:rPr>
          <w:rFonts w:ascii="メイリオ" w:eastAsia="メイリオ" w:hAnsi="メイリオ" w:hint="eastAsia"/>
          <w:sz w:val="22"/>
        </w:rPr>
        <w:t>企業等が新しい事業にチャレンジすることで、市民生活を豊かにする新しい価値、サービスや雇用が創出されるため、新規創業、新事業展開及び</w:t>
      </w:r>
      <w:r w:rsidR="001728FD" w:rsidRPr="001728FD">
        <w:rPr>
          <w:rFonts w:ascii="メイリオ" w:eastAsia="メイリオ" w:hAnsi="メイリオ" w:hint="eastAsia"/>
          <w:color w:val="FF0000"/>
          <w:sz w:val="22"/>
        </w:rPr>
        <w:t>経営の革新</w:t>
      </w:r>
      <w:r w:rsidRPr="001728FD">
        <w:rPr>
          <w:rFonts w:ascii="メイリオ" w:eastAsia="メイリオ" w:hAnsi="メイリオ" w:hint="eastAsia"/>
          <w:strike/>
          <w:color w:val="FF0000"/>
          <w:sz w:val="22"/>
        </w:rPr>
        <w:t>事業承継</w:t>
      </w:r>
      <w:r w:rsidRPr="00551580">
        <w:rPr>
          <w:rFonts w:ascii="メイリオ" w:eastAsia="メイリオ" w:hAnsi="メイリオ" w:hint="eastAsia"/>
          <w:sz w:val="22"/>
        </w:rPr>
        <w:t>に係る支援を関係機関と連携して行う。</w:t>
      </w:r>
    </w:p>
    <w:p w:rsidR="006F264F" w:rsidRPr="00551580" w:rsidRDefault="006F264F" w:rsidP="006F264F">
      <w:pPr>
        <w:widowControl/>
        <w:spacing w:line="400" w:lineRule="exact"/>
        <w:ind w:leftChars="100" w:left="430" w:hangingChars="100" w:hanging="220"/>
        <w:jc w:val="left"/>
        <w:rPr>
          <w:rFonts w:ascii="メイリオ" w:eastAsia="メイリオ" w:hAnsi="メイリオ"/>
          <w:sz w:val="22"/>
        </w:rPr>
      </w:pPr>
    </w:p>
    <w:p w:rsidR="006F264F" w:rsidRPr="00F12E35" w:rsidRDefault="006F264F" w:rsidP="006F264F">
      <w:pPr>
        <w:widowControl/>
        <w:spacing w:line="400" w:lineRule="exact"/>
        <w:ind w:firstLineChars="100" w:firstLine="220"/>
        <w:jc w:val="left"/>
        <w:rPr>
          <w:rFonts w:ascii="メイリオ" w:eastAsia="メイリオ" w:hAnsi="メイリオ"/>
          <w:b/>
          <w:color w:val="00B0F0"/>
          <w:sz w:val="22"/>
        </w:rPr>
      </w:pPr>
      <w:r w:rsidRPr="00551580">
        <w:rPr>
          <w:rFonts w:ascii="メイリオ" w:eastAsia="メイリオ" w:hAnsi="メイリオ" w:hint="eastAsia"/>
          <w:sz w:val="22"/>
        </w:rPr>
        <w:t xml:space="preserve">　</w:t>
      </w:r>
      <w:r w:rsidRPr="00F12E35">
        <w:rPr>
          <w:rFonts w:ascii="メイリオ" w:eastAsia="メイリオ" w:hAnsi="メイリオ" w:hint="eastAsia"/>
          <w:b/>
          <w:color w:val="00B0F0"/>
          <w:sz w:val="22"/>
        </w:rPr>
        <w:t xml:space="preserve">② </w:t>
      </w:r>
      <w:r w:rsidR="00CE509F" w:rsidRPr="001728FD">
        <w:rPr>
          <w:rFonts w:ascii="メイリオ" w:eastAsia="メイリオ" w:hAnsi="メイリオ" w:hint="eastAsia"/>
          <w:b/>
          <w:color w:val="FF0000"/>
          <w:sz w:val="22"/>
        </w:rPr>
        <w:t>事業承継</w:t>
      </w:r>
      <w:r w:rsidRPr="00F12E35">
        <w:rPr>
          <w:rFonts w:ascii="メイリオ" w:eastAsia="メイリオ" w:hAnsi="メイリオ" w:hint="eastAsia"/>
          <w:b/>
          <w:color w:val="00B0F0"/>
          <w:sz w:val="22"/>
        </w:rPr>
        <w:t>の円滑化</w:t>
      </w:r>
    </w:p>
    <w:p w:rsidR="006F264F"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sz w:val="22"/>
        </w:rPr>
        <w:t>経営者の</w:t>
      </w:r>
      <w:r w:rsidRPr="00A46313">
        <w:rPr>
          <w:rFonts w:ascii="メイリオ" w:eastAsia="メイリオ" w:hAnsi="メイリオ"/>
          <w:sz w:val="22"/>
        </w:rPr>
        <w:t>高齢化や廃業等により</w:t>
      </w:r>
      <w:r w:rsidR="005A1952" w:rsidRPr="00A46313">
        <w:rPr>
          <w:rFonts w:ascii="メイリオ" w:eastAsia="メイリオ" w:hAnsi="メイリオ" w:hint="eastAsia"/>
          <w:sz w:val="22"/>
        </w:rPr>
        <w:t>、</w:t>
      </w:r>
      <w:r w:rsidRPr="00A46313">
        <w:rPr>
          <w:rFonts w:ascii="メイリオ" w:eastAsia="メイリオ" w:hAnsi="メイリオ"/>
          <w:sz w:val="22"/>
        </w:rPr>
        <w:t>地域に必要とされる</w:t>
      </w:r>
      <w:r w:rsidRPr="00A46313">
        <w:rPr>
          <w:rFonts w:ascii="メイリオ" w:eastAsia="メイリオ" w:hAnsi="メイリオ" w:hint="eastAsia"/>
          <w:sz w:val="22"/>
        </w:rPr>
        <w:t>中小企業者等</w:t>
      </w:r>
      <w:r w:rsidR="009E30DC" w:rsidRPr="00A46313">
        <w:rPr>
          <w:rFonts w:ascii="メイリオ" w:eastAsia="メイリオ" w:hAnsi="メイリオ" w:hint="eastAsia"/>
          <w:sz w:val="22"/>
        </w:rPr>
        <w:t>が</w:t>
      </w:r>
      <w:r w:rsidRPr="00A46313">
        <w:rPr>
          <w:rFonts w:ascii="メイリオ" w:eastAsia="メイリオ" w:hAnsi="メイリオ"/>
          <w:sz w:val="22"/>
        </w:rPr>
        <w:t>培ってきた</w:t>
      </w:r>
      <w:r w:rsidR="009E30DC" w:rsidRPr="00A46313">
        <w:rPr>
          <w:rFonts w:ascii="メイリオ" w:eastAsia="メイリオ" w:hAnsi="メイリオ" w:hint="eastAsia"/>
          <w:sz w:val="22"/>
        </w:rPr>
        <w:t>経営資源や</w:t>
      </w:r>
      <w:r w:rsidRPr="00A46313">
        <w:rPr>
          <w:rFonts w:ascii="メイリオ" w:eastAsia="メイリオ" w:hAnsi="メイリオ"/>
          <w:sz w:val="22"/>
        </w:rPr>
        <w:t>技術</w:t>
      </w:r>
      <w:r w:rsidRPr="00551580">
        <w:rPr>
          <w:rFonts w:ascii="メイリオ" w:eastAsia="メイリオ" w:hAnsi="メイリオ"/>
          <w:sz w:val="22"/>
        </w:rPr>
        <w:t>が失われることのないよう、</w:t>
      </w:r>
      <w:r w:rsidRPr="00551580">
        <w:rPr>
          <w:rFonts w:ascii="メイリオ" w:eastAsia="メイリオ" w:hAnsi="メイリオ" w:hint="eastAsia"/>
          <w:sz w:val="22"/>
        </w:rPr>
        <w:t>中小企業支援団体や金融機関と連携し、市内中小企業者等の事業承継の実態把握に努め、</w:t>
      </w:r>
      <w:r w:rsidR="00E27747">
        <w:rPr>
          <w:rFonts w:ascii="メイリオ" w:eastAsia="メイリオ" w:hAnsi="メイリオ"/>
          <w:sz w:val="22"/>
        </w:rPr>
        <w:t>経営資源の円滑な引継ぎを</w:t>
      </w:r>
      <w:r w:rsidR="00E27747">
        <w:rPr>
          <w:rFonts w:ascii="メイリオ" w:eastAsia="メイリオ" w:hAnsi="メイリオ" w:hint="eastAsia"/>
          <w:sz w:val="22"/>
        </w:rPr>
        <w:t>支援</w:t>
      </w:r>
      <w:r w:rsidRPr="00551580">
        <w:rPr>
          <w:rFonts w:ascii="メイリオ" w:eastAsia="メイリオ" w:hAnsi="メイリオ" w:hint="eastAsia"/>
          <w:sz w:val="22"/>
        </w:rPr>
        <w:t>する。</w:t>
      </w:r>
    </w:p>
    <w:p w:rsidR="005D5D25" w:rsidRDefault="005D5D25" w:rsidP="00855A3E">
      <w:pPr>
        <w:widowControl/>
        <w:spacing w:line="400" w:lineRule="exact"/>
        <w:ind w:firstLineChars="200" w:firstLine="440"/>
        <w:jc w:val="left"/>
        <w:rPr>
          <w:rFonts w:ascii="メイリオ" w:eastAsia="メイリオ" w:hAnsi="メイリオ"/>
          <w:sz w:val="22"/>
          <w:u w:val="single"/>
        </w:rPr>
      </w:pPr>
    </w:p>
    <w:p w:rsidR="00855A3E" w:rsidRPr="00F12E35" w:rsidRDefault="00855A3E" w:rsidP="00855A3E">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③ 商店街の振興</w:t>
      </w:r>
    </w:p>
    <w:p w:rsidR="00855A3E" w:rsidRDefault="00855A3E" w:rsidP="001C0961">
      <w:pPr>
        <w:widowControl/>
        <w:spacing w:line="400" w:lineRule="exact"/>
        <w:ind w:leftChars="200" w:left="420" w:firstLineChars="100" w:firstLine="220"/>
        <w:jc w:val="left"/>
        <w:rPr>
          <w:rFonts w:ascii="メイリオ" w:eastAsia="メイリオ" w:hAnsi="メイリオ"/>
          <w:sz w:val="22"/>
        </w:rPr>
      </w:pPr>
      <w:r w:rsidRPr="00A46313">
        <w:rPr>
          <w:rFonts w:ascii="メイリオ" w:eastAsia="メイリオ" w:hAnsi="メイリオ" w:hint="eastAsia"/>
          <w:sz w:val="22"/>
        </w:rPr>
        <w:t>宅地開発による市街地の拡散やクルマ社会の進展等による大規模商業施設の郊外立地、電子商取引の普及、経営者の高齢化等により、居住人口の減少や空き店舗の増加など商店街は依然として衰退傾向にある。商店街の空き店舗への出店支援やハード整備等により、商店街の魅力の向上、賑わいの創出を図る取組を推進する。</w:t>
      </w:r>
    </w:p>
    <w:p w:rsidR="00F12E35" w:rsidRPr="00A46313" w:rsidRDefault="00F12E35" w:rsidP="001C0961">
      <w:pPr>
        <w:widowControl/>
        <w:spacing w:line="400" w:lineRule="exact"/>
        <w:ind w:leftChars="200" w:left="420" w:firstLineChars="100" w:firstLine="220"/>
        <w:jc w:val="left"/>
        <w:rPr>
          <w:rFonts w:ascii="メイリオ" w:eastAsia="メイリオ" w:hAnsi="メイリオ"/>
          <w:sz w:val="22"/>
        </w:rPr>
      </w:pPr>
    </w:p>
    <w:p w:rsidR="00855A3E" w:rsidRPr="00F12E35" w:rsidRDefault="00855A3E" w:rsidP="00855A3E">
      <w:pPr>
        <w:widowControl/>
        <w:spacing w:line="400" w:lineRule="exact"/>
        <w:ind w:firstLineChars="100" w:firstLine="220"/>
        <w:jc w:val="left"/>
        <w:rPr>
          <w:rFonts w:ascii="メイリオ" w:eastAsia="メイリオ" w:hAnsi="メイリオ"/>
          <w:b/>
          <w:color w:val="00B0F0"/>
          <w:sz w:val="22"/>
        </w:rPr>
      </w:pPr>
      <w:r w:rsidRPr="00F12E35">
        <w:rPr>
          <w:rFonts w:ascii="メイリオ" w:eastAsia="メイリオ" w:hAnsi="メイリオ" w:hint="eastAsia"/>
          <w:b/>
          <w:color w:val="00B0F0"/>
          <w:sz w:val="22"/>
        </w:rPr>
        <w:t xml:space="preserve">　④ 伝統産業・技能の振興</w:t>
      </w:r>
    </w:p>
    <w:p w:rsidR="00855A3E" w:rsidRDefault="00855A3E" w:rsidP="00855A3E">
      <w:pPr>
        <w:widowControl/>
        <w:spacing w:line="400" w:lineRule="exact"/>
        <w:ind w:left="425" w:hangingChars="193" w:hanging="425"/>
        <w:jc w:val="left"/>
        <w:rPr>
          <w:rFonts w:ascii="メイリオ" w:eastAsia="メイリオ" w:hAnsi="メイリオ"/>
          <w:sz w:val="22"/>
        </w:rPr>
      </w:pPr>
      <w:r w:rsidRPr="00A46313">
        <w:rPr>
          <w:rFonts w:ascii="メイリオ" w:eastAsia="メイリオ" w:hAnsi="メイリオ" w:hint="eastAsia"/>
          <w:sz w:val="22"/>
        </w:rPr>
        <w:t xml:space="preserve">　　　「弓</w:t>
      </w:r>
      <w:r w:rsidRPr="007A5EFF">
        <w:rPr>
          <w:rFonts w:ascii="メイリオ" w:eastAsia="メイリオ" w:hAnsi="メイリオ" w:hint="eastAsia"/>
          <w:sz w:val="22"/>
        </w:rPr>
        <w:t>浜絣」</w:t>
      </w:r>
      <w:r>
        <w:rPr>
          <w:rFonts w:ascii="メイリオ" w:eastAsia="メイリオ" w:hAnsi="メイリオ" w:hint="eastAsia"/>
          <w:sz w:val="22"/>
        </w:rPr>
        <w:t>、</w:t>
      </w:r>
      <w:r w:rsidRPr="007A5EFF">
        <w:rPr>
          <w:rFonts w:ascii="メイリオ" w:eastAsia="メイリオ" w:hAnsi="メイリオ" w:hint="eastAsia"/>
          <w:sz w:val="22"/>
        </w:rPr>
        <w:t>「淀江傘製造技術」等、</w:t>
      </w:r>
      <w:r>
        <w:rPr>
          <w:rFonts w:ascii="メイリオ" w:eastAsia="メイリオ" w:hAnsi="メイリオ" w:hint="eastAsia"/>
          <w:sz w:val="22"/>
        </w:rPr>
        <w:t>本市</w:t>
      </w:r>
      <w:r w:rsidRPr="007A5EFF">
        <w:rPr>
          <w:rFonts w:ascii="メイリオ" w:eastAsia="メイリオ" w:hAnsi="メイリオ" w:hint="eastAsia"/>
          <w:sz w:val="22"/>
        </w:rPr>
        <w:t>を代表する伝統産業について、認知度の向上を図</w:t>
      </w:r>
      <w:r>
        <w:rPr>
          <w:rFonts w:ascii="メイリオ" w:eastAsia="メイリオ" w:hAnsi="メイリオ" w:hint="eastAsia"/>
          <w:sz w:val="22"/>
        </w:rPr>
        <w:t>る取組を進めるとともに、技能を保存・伝承していくために、後継者を</w:t>
      </w:r>
      <w:r w:rsidRPr="007A5EFF">
        <w:rPr>
          <w:rFonts w:ascii="メイリオ" w:eastAsia="メイリオ" w:hAnsi="メイリオ" w:hint="eastAsia"/>
          <w:sz w:val="22"/>
        </w:rPr>
        <w:t>育成支援する。</w:t>
      </w:r>
    </w:p>
    <w:p w:rsidR="006F739A" w:rsidRDefault="006F739A" w:rsidP="00855A3E">
      <w:pPr>
        <w:widowControl/>
        <w:spacing w:line="400" w:lineRule="exact"/>
        <w:ind w:left="425" w:hangingChars="193" w:hanging="425"/>
        <w:jc w:val="left"/>
        <w:rPr>
          <w:rFonts w:ascii="メイリオ" w:eastAsia="メイリオ" w:hAnsi="メイリオ"/>
          <w:sz w:val="22"/>
        </w:rPr>
      </w:pPr>
    </w:p>
    <w:p w:rsidR="006F264F" w:rsidRPr="006D427A" w:rsidRDefault="006D427A" w:rsidP="006F264F">
      <w:pPr>
        <w:widowControl/>
        <w:spacing w:line="400" w:lineRule="exact"/>
        <w:jc w:val="left"/>
        <w:rPr>
          <w:rFonts w:ascii="メイリオ" w:eastAsia="メイリオ" w:hAnsi="メイリオ"/>
          <w:sz w:val="22"/>
        </w:rPr>
      </w:pPr>
      <w:r w:rsidRPr="006D427A">
        <w:rPr>
          <w:rFonts w:ascii="メイリオ" w:eastAsia="メイリオ" w:hAnsi="メイリオ"/>
          <w:noProof/>
          <w:sz w:val="22"/>
        </w:rPr>
        <mc:AlternateContent>
          <mc:Choice Requires="wps">
            <w:drawing>
              <wp:anchor distT="0" distB="0" distL="114300" distR="114300" simplePos="0" relativeHeight="251704320" behindDoc="0" locked="0" layoutInCell="1" allowOverlap="1" wp14:anchorId="04B9338C" wp14:editId="4FFB236D">
                <wp:simplePos x="0" y="0"/>
                <wp:positionH relativeFrom="column">
                  <wp:posOffset>67945</wp:posOffset>
                </wp:positionH>
                <wp:positionV relativeFrom="paragraph">
                  <wp:posOffset>20320</wp:posOffset>
                </wp:positionV>
                <wp:extent cx="1819275" cy="324000"/>
                <wp:effectExtent l="0" t="0" r="952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4000"/>
                        </a:xfrm>
                        <a:prstGeom prst="rect">
                          <a:avLst/>
                        </a:prstGeom>
                        <a:solidFill>
                          <a:srgbClr val="00B0F0"/>
                        </a:solidFill>
                        <a:ln w="9525">
                          <a:noFill/>
                          <a:miter lim="800000"/>
                          <a:headEnd/>
                          <a:tailEnd/>
                        </a:ln>
                      </wps:spPr>
                      <wps:txbx>
                        <w:txbxContent>
                          <w:p w:rsidR="00DD35A0" w:rsidRPr="00303DBC" w:rsidRDefault="00DD35A0" w:rsidP="006D427A">
                            <w:pPr>
                              <w:jc w:val="left"/>
                              <w:rPr>
                                <w:rFonts w:ascii="メイリオ" w:eastAsia="メイリオ" w:hAnsi="メイリオ"/>
                                <w:b/>
                                <w:color w:val="FFFFFF" w:themeColor="background1"/>
                                <w:sz w:val="22"/>
                              </w:rPr>
                            </w:pPr>
                            <w:r w:rsidRPr="00303DBC">
                              <w:rPr>
                                <w:rFonts w:ascii="メイリオ" w:eastAsia="メイリオ" w:hAnsi="メイリオ" w:hint="eastAsia"/>
                                <w:b/>
                                <w:color w:val="FFFFFF" w:themeColor="background1"/>
                                <w:sz w:val="22"/>
                              </w:rPr>
                              <w:t>（5）その他総合支援</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35pt;margin-top:1.6pt;width:143.2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nRAIAADYEAAAOAAAAZHJzL2Uyb0RvYy54bWysU82O0zAQviPxDpbvNGlo2TZqutrtUoS0&#10;/EgLD+A6TmPheILtNinHVkI8BK+AOPM8eRHGTlsK3BAXy+PxfP7m+8az67ZSZCuMlaAzOhzElAjN&#10;IZd6ndH375ZPJpRYx3TOFGiR0Z2w9Hr++NGsqVORQAkqF4YgiLZpU2e0dK5Oo8jyUlTMDqAWGpMF&#10;mIo5DM06yg1rEL1SURLHz6IGTF4b4MJaPL3rk3Qe8ItCcPemKKxwRGUUubmwmrCu/BrNZyxdG1aX&#10;kh9psH9gUTGp8dEz1B1zjGyM/AuqktyAhcINOFQRFIXkIvSA3QzjP7p5KFktQi8ojq3PMtn/B8tf&#10;b98aIvOMJuiUZhV61B0+d/tv3f5Hd/hCusPX7nDo9t8xJonXq6ltimUPNRa69hZa9D30but74B8s&#10;0bAomV6LG2OgKQXLke/QV0YXpT2O9SCr5hXk+C7bOAhAbWEqLybKQxAdfdudvRKtI9w/ORlOk6sx&#10;JRxzT5NRHAczI5aeqmtj3QsBFfGbjBqchYDOtvfWeTYsPV3xj1lQMl9KpUJg1quFMmTL/NzEt/Hy&#10;hP7bNaVJk9HpOBkHZA2+PoxUJR3OtZJVRidIrSfHUq/Gc52HK45J1e+RidJHebwivTauXbXBmclJ&#10;9RXkO9TLQD/G+O1wU4L5REmDI5xR+3HDjKBEvdSo+XQ4GvmZD8FofJVgYC4zq8sM0xyhMsqdoaQP&#10;Fi78FC+Ihht0p5BBOG9jz+VIGocz6Hn8SH76L+Nw69d3n/8EAAD//wMAUEsDBBQABgAIAAAAIQCf&#10;tCHB3AAAAAcBAAAPAAAAZHJzL2Rvd25yZXYueG1sTI7BTsMwEETvSPyDtUjc6IYAbQlxqgLigFQq&#10;EfoBbrJNIux1iN0m/D3LCW4zmtHMy1eTs+pEQ+g8a7ieJaCIK1933GjYfbxcLUGFaLg21jNp+KYA&#10;q+L8LDdZ7Ud+p1MZGyUjHDKjoY2xzxBD1ZIzYeZ7YskOfnAmih0arAczyrizmCbJHJ3pWB5a09NT&#10;S9VneXQaHre4Lg92+/W6xPkGd+Obxeeo9eXFtH4AFWmKf2X4xRd0KIRp749cB2XFJwtparhJQUmc&#10;3i9E7DXc3aaARY7/+YsfAAAA//8DAFBLAQItABQABgAIAAAAIQC2gziS/gAAAOEBAAATAAAAAAAA&#10;AAAAAAAAAAAAAABbQ29udGVudF9UeXBlc10ueG1sUEsBAi0AFAAGAAgAAAAhADj9If/WAAAAlAEA&#10;AAsAAAAAAAAAAAAAAAAALwEAAF9yZWxzLy5yZWxzUEsBAi0AFAAGAAgAAAAhAP++OydEAgAANgQA&#10;AA4AAAAAAAAAAAAAAAAALgIAAGRycy9lMm9Eb2MueG1sUEsBAi0AFAAGAAgAAAAhAJ+0IcHcAAAA&#10;BwEAAA8AAAAAAAAAAAAAAAAAngQAAGRycy9kb3ducmV2LnhtbFBLBQYAAAAABAAEAPMAAACnBQAA&#10;AAA=&#10;" fillcolor="#00b0f0" stroked="f">
                <v:textbox>
                  <w:txbxContent>
                    <w:p w:rsidR="00DD35A0" w:rsidRPr="00303DBC" w:rsidRDefault="00DD35A0" w:rsidP="006D427A">
                      <w:pPr>
                        <w:jc w:val="left"/>
                        <w:rPr>
                          <w:rFonts w:ascii="メイリオ" w:eastAsia="メイリオ" w:hAnsi="メイリオ"/>
                          <w:b/>
                          <w:color w:val="FFFFFF" w:themeColor="background1"/>
                          <w:sz w:val="22"/>
                        </w:rPr>
                      </w:pPr>
                      <w:r w:rsidRPr="00303DBC">
                        <w:rPr>
                          <w:rFonts w:ascii="メイリオ" w:eastAsia="メイリオ" w:hAnsi="メイリオ" w:hint="eastAsia"/>
                          <w:b/>
                          <w:color w:val="FFFFFF" w:themeColor="background1"/>
                          <w:sz w:val="22"/>
                        </w:rPr>
                        <w:t>（5）</w:t>
                      </w:r>
                      <w:r w:rsidRPr="00303DBC">
                        <w:rPr>
                          <w:rFonts w:ascii="メイリオ" w:eastAsia="メイリオ" w:hAnsi="メイリオ" w:hint="eastAsia"/>
                          <w:b/>
                          <w:color w:val="FFFFFF" w:themeColor="background1"/>
                          <w:sz w:val="22"/>
                        </w:rPr>
                        <w:t>その他総合支援</w:t>
                      </w:r>
                    </w:p>
                  </w:txbxContent>
                </v:textbox>
              </v:shape>
            </w:pict>
          </mc:Fallback>
        </mc:AlternateContent>
      </w:r>
      <w:r w:rsidRPr="006D427A">
        <w:rPr>
          <w:rFonts w:ascii="メイリオ" w:eastAsia="メイリオ" w:hAnsi="メイリオ"/>
          <w:sz w:val="22"/>
        </w:rPr>
        <w:t xml:space="preserve"> </w:t>
      </w:r>
    </w:p>
    <w:p w:rsidR="006D427A" w:rsidRDefault="006F264F" w:rsidP="006D427A">
      <w:pPr>
        <w:widowControl/>
        <w:spacing w:line="200" w:lineRule="exact"/>
        <w:ind w:firstLineChars="100" w:firstLine="220"/>
        <w:jc w:val="left"/>
        <w:rPr>
          <w:rFonts w:ascii="メイリオ" w:eastAsia="メイリオ" w:hAnsi="メイリオ"/>
          <w:sz w:val="22"/>
        </w:rPr>
      </w:pPr>
      <w:r w:rsidRPr="00551580">
        <w:rPr>
          <w:rFonts w:ascii="メイリオ" w:eastAsia="メイリオ" w:hAnsi="メイリオ" w:hint="eastAsia"/>
          <w:sz w:val="22"/>
        </w:rPr>
        <w:t xml:space="preserve">　</w:t>
      </w:r>
    </w:p>
    <w:p w:rsidR="006F264F" w:rsidRPr="00F12E35" w:rsidRDefault="006F264F" w:rsidP="006D427A">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① 地域</w:t>
      </w:r>
      <w:r w:rsidR="009E30DC" w:rsidRPr="00F12E35">
        <w:rPr>
          <w:rFonts w:ascii="メイリオ" w:eastAsia="メイリオ" w:hAnsi="メイリオ" w:hint="eastAsia"/>
          <w:b/>
          <w:color w:val="00B0F0"/>
          <w:sz w:val="22"/>
        </w:rPr>
        <w:t>の多様な主体</w:t>
      </w:r>
      <w:r w:rsidRPr="00F12E35">
        <w:rPr>
          <w:rFonts w:ascii="メイリオ" w:eastAsia="メイリオ" w:hAnsi="メイリオ" w:hint="eastAsia"/>
          <w:b/>
          <w:color w:val="00B0F0"/>
          <w:sz w:val="22"/>
        </w:rPr>
        <w:t>と中小企業者等との連携</w:t>
      </w:r>
    </w:p>
    <w:p w:rsidR="00055A65" w:rsidRPr="00F12E35" w:rsidRDefault="00055A65" w:rsidP="00F12E35">
      <w:pPr>
        <w:widowControl/>
        <w:spacing w:line="400" w:lineRule="exact"/>
        <w:ind w:leftChars="200" w:left="420" w:firstLineChars="100" w:firstLine="220"/>
        <w:jc w:val="left"/>
        <w:rPr>
          <w:rFonts w:ascii="メイリオ" w:eastAsia="メイリオ" w:hAnsi="メイリオ"/>
          <w:sz w:val="22"/>
        </w:rPr>
      </w:pPr>
      <w:r w:rsidRPr="00A46313">
        <w:rPr>
          <w:rFonts w:ascii="メイリオ" w:eastAsia="メイリオ" w:hAnsi="メイリオ" w:hint="eastAsia"/>
          <w:sz w:val="22"/>
        </w:rPr>
        <w:t>中小企業者等と地域の多様な主体との連携・協力を促進するため、住民目線での気付きと民間ならではの柔軟で自由な発想、ノウハウの積極的活用などを取り入れた、効率的・効果的なまちづくりを推進する。これは、市民へのよりよいサービスの継続した提供にも資する。</w:t>
      </w:r>
    </w:p>
    <w:p w:rsidR="006F264F" w:rsidRPr="00F12E35" w:rsidRDefault="006F264F" w:rsidP="006F264F">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lastRenderedPageBreak/>
        <w:t>② 経営に関する相談・助言</w:t>
      </w:r>
    </w:p>
    <w:p w:rsidR="006F264F" w:rsidRPr="00551580" w:rsidRDefault="006F264F" w:rsidP="006F264F">
      <w:pPr>
        <w:widowControl/>
        <w:spacing w:line="400" w:lineRule="exact"/>
        <w:ind w:leftChars="200" w:left="420" w:firstLineChars="100" w:firstLine="220"/>
        <w:jc w:val="left"/>
        <w:rPr>
          <w:rFonts w:ascii="メイリオ" w:eastAsia="メイリオ" w:hAnsi="メイリオ"/>
          <w:sz w:val="22"/>
        </w:rPr>
      </w:pPr>
      <w:r w:rsidRPr="00551580">
        <w:rPr>
          <w:rFonts w:ascii="メイリオ" w:eastAsia="メイリオ" w:hAnsi="メイリオ" w:hint="eastAsia"/>
          <w:sz w:val="22"/>
        </w:rPr>
        <w:t>様々な経営課題を抱える中小企業者等を総合的に支援するため、商工会議所、商工会等の中小企業支援団体や金融機関等との連携強化による経営相談の充実を図る。</w:t>
      </w:r>
    </w:p>
    <w:p w:rsidR="006F264F" w:rsidRPr="00551580" w:rsidRDefault="006F264F" w:rsidP="006F264F">
      <w:pPr>
        <w:widowControl/>
        <w:spacing w:line="400" w:lineRule="exact"/>
        <w:ind w:firstLineChars="100" w:firstLine="220"/>
        <w:jc w:val="left"/>
        <w:rPr>
          <w:rFonts w:ascii="メイリオ" w:eastAsia="メイリオ" w:hAnsi="メイリオ"/>
          <w:sz w:val="22"/>
        </w:rPr>
      </w:pPr>
    </w:p>
    <w:p w:rsidR="006F264F" w:rsidRPr="00F12E35" w:rsidRDefault="006F264F" w:rsidP="006F264F">
      <w:pPr>
        <w:widowControl/>
        <w:spacing w:line="400" w:lineRule="exact"/>
        <w:ind w:firstLineChars="200" w:firstLine="440"/>
        <w:jc w:val="left"/>
        <w:rPr>
          <w:rFonts w:ascii="メイリオ" w:eastAsia="メイリオ" w:hAnsi="メイリオ"/>
          <w:b/>
          <w:color w:val="00B0F0"/>
          <w:sz w:val="22"/>
        </w:rPr>
      </w:pPr>
      <w:r w:rsidRPr="00F12E35">
        <w:rPr>
          <w:rFonts w:ascii="メイリオ" w:eastAsia="メイリオ" w:hAnsi="メイリオ" w:hint="eastAsia"/>
          <w:b/>
          <w:color w:val="00B0F0"/>
          <w:sz w:val="22"/>
        </w:rPr>
        <w:t xml:space="preserve">③ </w:t>
      </w:r>
      <w:r w:rsidR="00FF02F6">
        <w:rPr>
          <w:rFonts w:ascii="メイリオ" w:eastAsia="メイリオ" w:hAnsi="メイリオ" w:hint="eastAsia"/>
          <w:b/>
          <w:color w:val="00B0F0"/>
          <w:sz w:val="22"/>
        </w:rPr>
        <w:t>資金</w:t>
      </w:r>
      <w:r w:rsidRPr="00F12E35">
        <w:rPr>
          <w:rFonts w:ascii="メイリオ" w:eastAsia="メイリオ" w:hAnsi="メイリオ" w:hint="eastAsia"/>
          <w:b/>
          <w:color w:val="00B0F0"/>
          <w:sz w:val="22"/>
        </w:rPr>
        <w:t>供給の円滑化</w:t>
      </w:r>
    </w:p>
    <w:p w:rsidR="006F264F" w:rsidRPr="00551580" w:rsidRDefault="006F264F" w:rsidP="006F264F">
      <w:pPr>
        <w:widowControl/>
        <w:spacing w:line="400" w:lineRule="exact"/>
        <w:ind w:leftChars="100" w:left="430" w:hangingChars="100" w:hanging="220"/>
        <w:jc w:val="left"/>
        <w:rPr>
          <w:rFonts w:ascii="メイリオ" w:eastAsia="メイリオ" w:hAnsi="メイリオ"/>
          <w:sz w:val="22"/>
        </w:rPr>
      </w:pPr>
      <w:r w:rsidRPr="00551580">
        <w:rPr>
          <w:rFonts w:ascii="メイリオ" w:eastAsia="メイリオ" w:hAnsi="メイリオ" w:hint="eastAsia"/>
          <w:sz w:val="22"/>
        </w:rPr>
        <w:t xml:space="preserve">　　本市経済の発展と、地域住民の生活や雇用</w:t>
      </w:r>
      <w:r w:rsidR="005A1952">
        <w:rPr>
          <w:rFonts w:ascii="メイリオ" w:eastAsia="メイリオ" w:hAnsi="メイリオ" w:hint="eastAsia"/>
          <w:sz w:val="22"/>
        </w:rPr>
        <w:t>の安定</w:t>
      </w:r>
      <w:r w:rsidRPr="00551580">
        <w:rPr>
          <w:rFonts w:ascii="メイリオ" w:eastAsia="メイリオ" w:hAnsi="メイリオ" w:hint="eastAsia"/>
          <w:sz w:val="22"/>
        </w:rPr>
        <w:t>など、重要な役割を担う中小企業者等の経営を安定させるため、低利・固定による融資を実施して資金調達を支援する。</w:t>
      </w:r>
    </w:p>
    <w:p w:rsidR="006F264F" w:rsidRPr="00A46313" w:rsidRDefault="006F264F" w:rsidP="00FF02F6">
      <w:pPr>
        <w:widowControl/>
        <w:spacing w:line="400" w:lineRule="exact"/>
        <w:jc w:val="left"/>
        <w:rPr>
          <w:rFonts w:ascii="メイリオ" w:eastAsia="メイリオ" w:hAnsi="メイリオ"/>
          <w:sz w:val="22"/>
        </w:rPr>
      </w:pPr>
    </w:p>
    <w:p w:rsidR="000B3AD4" w:rsidRPr="00F12E35" w:rsidRDefault="00FF02F6" w:rsidP="000B3AD4">
      <w:pPr>
        <w:widowControl/>
        <w:spacing w:line="400" w:lineRule="exact"/>
        <w:ind w:firstLineChars="200" w:firstLine="440"/>
        <w:jc w:val="left"/>
        <w:rPr>
          <w:rFonts w:ascii="メイリオ" w:eastAsia="メイリオ" w:hAnsi="メイリオ"/>
          <w:b/>
          <w:color w:val="00B0F0"/>
          <w:sz w:val="22"/>
        </w:rPr>
      </w:pPr>
      <w:r>
        <w:rPr>
          <w:rFonts w:ascii="メイリオ" w:eastAsia="メイリオ" w:hAnsi="メイリオ" w:hint="eastAsia"/>
          <w:b/>
          <w:color w:val="00B0F0"/>
          <w:sz w:val="22"/>
        </w:rPr>
        <w:t>④</w:t>
      </w:r>
      <w:r w:rsidR="000B3AD4" w:rsidRPr="00F12E35">
        <w:rPr>
          <w:rFonts w:ascii="メイリオ" w:eastAsia="メイリオ" w:hAnsi="メイリオ" w:hint="eastAsia"/>
          <w:b/>
          <w:color w:val="00B0F0"/>
          <w:sz w:val="22"/>
        </w:rPr>
        <w:t xml:space="preserve"> 公共事業の予算確保や計画的な発注</w:t>
      </w:r>
    </w:p>
    <w:p w:rsidR="000B3AD4" w:rsidRPr="00A46313" w:rsidRDefault="000B3AD4" w:rsidP="000B3AD4">
      <w:pPr>
        <w:widowControl/>
        <w:spacing w:line="400" w:lineRule="exact"/>
        <w:ind w:leftChars="200" w:left="420" w:firstLineChars="100" w:firstLine="220"/>
        <w:jc w:val="left"/>
        <w:rPr>
          <w:rFonts w:ascii="メイリオ" w:eastAsia="メイリオ" w:hAnsi="メイリオ"/>
          <w:sz w:val="22"/>
        </w:rPr>
      </w:pPr>
      <w:r w:rsidRPr="00A46313">
        <w:rPr>
          <w:rFonts w:ascii="メイリオ" w:eastAsia="メイリオ" w:hAnsi="メイリオ" w:hint="eastAsia"/>
          <w:sz w:val="22"/>
        </w:rPr>
        <w:t>必要な公共事業の予算確保、労務費・資材価格などの変動状況を踏まえた予定価格等の設定、スピーディかつ計画的な発注などを推進する。</w:t>
      </w:r>
    </w:p>
    <w:p w:rsidR="005D5D25" w:rsidRDefault="005D5D25" w:rsidP="000B3AD4">
      <w:pPr>
        <w:widowControl/>
        <w:spacing w:line="400" w:lineRule="exact"/>
        <w:ind w:firstLineChars="200" w:firstLine="440"/>
        <w:jc w:val="left"/>
        <w:rPr>
          <w:rFonts w:ascii="メイリオ" w:eastAsia="メイリオ" w:hAnsi="メイリオ"/>
          <w:sz w:val="22"/>
          <w:u w:val="single"/>
        </w:rPr>
      </w:pPr>
    </w:p>
    <w:p w:rsidR="000B3AD4" w:rsidRPr="00F12E35" w:rsidRDefault="00FF02F6" w:rsidP="000B3AD4">
      <w:pPr>
        <w:widowControl/>
        <w:spacing w:line="400" w:lineRule="exact"/>
        <w:ind w:firstLineChars="200" w:firstLine="440"/>
        <w:jc w:val="left"/>
        <w:rPr>
          <w:rFonts w:ascii="メイリオ" w:eastAsia="メイリオ" w:hAnsi="メイリオ"/>
          <w:b/>
          <w:color w:val="00B0F0"/>
          <w:sz w:val="22"/>
        </w:rPr>
      </w:pPr>
      <w:r>
        <w:rPr>
          <w:rFonts w:ascii="メイリオ" w:eastAsia="メイリオ" w:hAnsi="メイリオ" w:hint="eastAsia"/>
          <w:b/>
          <w:color w:val="00B0F0"/>
          <w:sz w:val="22"/>
        </w:rPr>
        <w:t>⑤</w:t>
      </w:r>
      <w:r w:rsidR="000B3AD4" w:rsidRPr="00F12E35">
        <w:rPr>
          <w:rFonts w:ascii="メイリオ" w:eastAsia="メイリオ" w:hAnsi="メイリオ" w:hint="eastAsia"/>
          <w:b/>
          <w:color w:val="00B0F0"/>
          <w:sz w:val="22"/>
        </w:rPr>
        <w:t xml:space="preserve"> 公共調達における参入機会の拡大</w:t>
      </w:r>
    </w:p>
    <w:p w:rsidR="00F17FEB" w:rsidRDefault="000B3AD4" w:rsidP="00F5194D">
      <w:pPr>
        <w:widowControl/>
        <w:spacing w:line="400" w:lineRule="exact"/>
        <w:ind w:leftChars="200" w:left="420" w:firstLineChars="100" w:firstLine="220"/>
        <w:jc w:val="left"/>
        <w:rPr>
          <w:rFonts w:ascii="メイリオ" w:eastAsia="メイリオ" w:hAnsi="メイリオ"/>
          <w:sz w:val="22"/>
        </w:rPr>
      </w:pPr>
      <w:r w:rsidRPr="00A46313">
        <w:rPr>
          <w:rFonts w:ascii="メイリオ" w:eastAsia="メイリオ" w:hAnsi="メイリオ" w:hint="eastAsia"/>
          <w:sz w:val="22"/>
        </w:rPr>
        <w:t>中小企業者等に関する国等の契約の方針や国の動向などを踏まえ、公共調達における中</w:t>
      </w:r>
      <w:r w:rsidRPr="00551580">
        <w:rPr>
          <w:rFonts w:ascii="メイリオ" w:eastAsia="メイリオ" w:hAnsi="メイリオ" w:hint="eastAsia"/>
          <w:sz w:val="22"/>
        </w:rPr>
        <w:t>小企業者等の参入機会の拡大のための検討を行うなど、適切な対応を図る。</w:t>
      </w:r>
    </w:p>
    <w:p w:rsidR="009D022A" w:rsidRDefault="009D022A">
      <w:pPr>
        <w:widowControl/>
        <w:jc w:val="left"/>
        <w:rPr>
          <w:rFonts w:ascii="メイリオ" w:eastAsia="メイリオ" w:hAnsi="メイリオ"/>
          <w:b/>
          <w:sz w:val="22"/>
        </w:rPr>
      </w:pPr>
    </w:p>
    <w:p w:rsidR="00FF02F6" w:rsidRPr="00F12E35" w:rsidRDefault="00FF02F6" w:rsidP="00FF02F6">
      <w:pPr>
        <w:widowControl/>
        <w:spacing w:line="400" w:lineRule="exact"/>
        <w:ind w:firstLineChars="200" w:firstLine="440"/>
        <w:jc w:val="left"/>
        <w:rPr>
          <w:rFonts w:ascii="メイリオ" w:eastAsia="メイリオ" w:hAnsi="メイリオ"/>
          <w:b/>
          <w:color w:val="00B0F0"/>
          <w:sz w:val="22"/>
        </w:rPr>
      </w:pPr>
      <w:r>
        <w:rPr>
          <w:rFonts w:ascii="メイリオ" w:eastAsia="メイリオ" w:hAnsi="メイリオ" w:hint="eastAsia"/>
          <w:b/>
          <w:color w:val="00B0F0"/>
          <w:sz w:val="22"/>
        </w:rPr>
        <w:t>⑥</w:t>
      </w:r>
      <w:r w:rsidRPr="00F12E35">
        <w:rPr>
          <w:rFonts w:ascii="メイリオ" w:eastAsia="メイリオ" w:hAnsi="メイリオ" w:hint="eastAsia"/>
          <w:b/>
          <w:color w:val="00B0F0"/>
          <w:sz w:val="22"/>
        </w:rPr>
        <w:t xml:space="preserve"> その他の経営支援</w:t>
      </w:r>
    </w:p>
    <w:p w:rsidR="00FF02F6" w:rsidRDefault="00FF02F6" w:rsidP="00FF02F6">
      <w:pPr>
        <w:widowControl/>
        <w:spacing w:line="400" w:lineRule="exact"/>
        <w:ind w:leftChars="100" w:left="430" w:hangingChars="100" w:hanging="220"/>
        <w:jc w:val="left"/>
        <w:rPr>
          <w:rFonts w:ascii="メイリオ" w:eastAsia="メイリオ" w:hAnsi="メイリオ"/>
          <w:sz w:val="22"/>
        </w:rPr>
      </w:pPr>
      <w:r w:rsidRPr="00551580">
        <w:rPr>
          <w:rFonts w:ascii="メイリオ" w:eastAsia="メイリオ" w:hAnsi="メイリオ" w:hint="eastAsia"/>
          <w:sz w:val="22"/>
        </w:rPr>
        <w:t xml:space="preserve">　　アクションプラン実施状況検証委員会を開催し、中小企業支援団体、金融機関、教育機関の意見を施策に反映するとともに、条例に基づく施策の推進を図る。</w:t>
      </w:r>
    </w:p>
    <w:p w:rsidR="009D022A" w:rsidRDefault="009D022A">
      <w:pPr>
        <w:widowControl/>
        <w:jc w:val="left"/>
        <w:rPr>
          <w:rFonts w:ascii="メイリオ" w:eastAsia="メイリオ" w:hAnsi="メイリオ"/>
          <w:b/>
          <w:sz w:val="22"/>
        </w:rPr>
      </w:pPr>
    </w:p>
    <w:p w:rsidR="00FF02F6" w:rsidRDefault="00FF02F6">
      <w:pPr>
        <w:widowControl/>
        <w:jc w:val="left"/>
        <w:rPr>
          <w:rFonts w:ascii="メイリオ" w:eastAsia="メイリオ" w:hAnsi="メイリオ"/>
          <w:b/>
          <w:sz w:val="22"/>
        </w:rPr>
      </w:pPr>
    </w:p>
    <w:p w:rsidR="006F264F" w:rsidRDefault="00DE6B72" w:rsidP="006F264F">
      <w:pPr>
        <w:spacing w:line="400" w:lineRule="exact"/>
        <w:rPr>
          <w:rFonts w:ascii="メイリオ" w:eastAsia="メイリオ" w:hAnsi="メイリオ"/>
          <w:sz w:val="22"/>
        </w:rPr>
      </w:pPr>
      <w:r>
        <w:rPr>
          <w:rFonts w:ascii="メイリオ" w:eastAsia="メイリオ" w:hAnsi="メイリオ" w:hint="eastAsia"/>
          <w:b/>
          <w:sz w:val="22"/>
        </w:rPr>
        <w:t>４</w:t>
      </w:r>
      <w:r w:rsidR="006F264F" w:rsidRPr="00237C53">
        <w:rPr>
          <w:rFonts w:ascii="メイリオ" w:eastAsia="メイリオ" w:hAnsi="メイリオ" w:hint="eastAsia"/>
          <w:b/>
          <w:sz w:val="22"/>
        </w:rPr>
        <w:t xml:space="preserve">　推進体制と連携強化</w:t>
      </w:r>
    </w:p>
    <w:p w:rsidR="006F264F" w:rsidRPr="00A46313" w:rsidRDefault="006F264F" w:rsidP="006F264F">
      <w:pPr>
        <w:spacing w:line="400" w:lineRule="exact"/>
        <w:rPr>
          <w:rFonts w:ascii="メイリオ" w:eastAsia="メイリオ" w:hAnsi="メイリオ"/>
          <w:sz w:val="22"/>
        </w:rPr>
      </w:pPr>
      <w:r w:rsidRPr="00551580">
        <w:rPr>
          <w:rFonts w:ascii="メイリオ" w:eastAsia="メイリオ" w:hAnsi="メイリオ" w:hint="eastAsia"/>
          <w:sz w:val="22"/>
        </w:rPr>
        <w:t>（１）庁内</w:t>
      </w:r>
      <w:r w:rsidRPr="00A46313">
        <w:rPr>
          <w:rFonts w:ascii="メイリオ" w:eastAsia="メイリオ" w:hAnsi="メイリオ" w:hint="eastAsia"/>
          <w:sz w:val="22"/>
        </w:rPr>
        <w:t>組織による</w:t>
      </w:r>
      <w:r w:rsidR="009E30DC" w:rsidRPr="00A46313">
        <w:rPr>
          <w:rFonts w:ascii="メイリオ" w:eastAsia="メイリオ" w:hAnsi="メイリオ" w:hint="eastAsia"/>
          <w:sz w:val="22"/>
        </w:rPr>
        <w:t>推進</w:t>
      </w:r>
    </w:p>
    <w:p w:rsidR="006F264F" w:rsidRPr="00551580" w:rsidRDefault="006F264F" w:rsidP="006F264F">
      <w:pPr>
        <w:widowControl/>
        <w:spacing w:line="400" w:lineRule="exact"/>
        <w:ind w:leftChars="100" w:left="210" w:firstLineChars="100" w:firstLine="220"/>
        <w:jc w:val="left"/>
        <w:rPr>
          <w:rFonts w:ascii="メイリオ" w:eastAsia="メイリオ" w:hAnsi="メイリオ"/>
          <w:sz w:val="22"/>
        </w:rPr>
      </w:pPr>
      <w:r w:rsidRPr="00551580">
        <w:rPr>
          <w:rFonts w:ascii="メイリオ" w:eastAsia="メイリオ" w:hAnsi="メイリオ" w:hint="eastAsia"/>
          <w:sz w:val="22"/>
        </w:rPr>
        <w:t>プランの推進に当たっては、庁内の連絡会議等により、毎年度の進捗状況を検証し、その結果をアクションプラン実施状況検討委員会に報告するとともに、必要に応じて次年度の</w:t>
      </w:r>
      <w:r w:rsidR="004B3191">
        <w:rPr>
          <w:rFonts w:ascii="メイリオ" w:eastAsia="メイリオ" w:hAnsi="メイリオ" w:hint="eastAsia"/>
          <w:sz w:val="22"/>
        </w:rPr>
        <w:t>取組</w:t>
      </w:r>
      <w:r w:rsidRPr="00551580">
        <w:rPr>
          <w:rFonts w:ascii="メイリオ" w:eastAsia="メイリオ" w:hAnsi="メイリオ" w:hint="eastAsia"/>
          <w:sz w:val="22"/>
        </w:rPr>
        <w:t>に反映させます。</w:t>
      </w:r>
    </w:p>
    <w:p w:rsidR="006D427A" w:rsidRDefault="006F264F" w:rsidP="006F264F">
      <w:pPr>
        <w:widowControl/>
        <w:spacing w:line="400" w:lineRule="exact"/>
        <w:ind w:firstLineChars="100" w:firstLine="220"/>
        <w:jc w:val="left"/>
        <w:rPr>
          <w:rFonts w:ascii="メイリオ" w:eastAsia="メイリオ" w:hAnsi="メイリオ"/>
          <w:sz w:val="22"/>
        </w:rPr>
      </w:pPr>
      <w:r w:rsidRPr="00551580">
        <w:rPr>
          <w:rFonts w:ascii="メイリオ" w:eastAsia="メイリオ" w:hAnsi="メイリオ" w:hint="eastAsia"/>
          <w:sz w:val="22"/>
        </w:rPr>
        <w:t xml:space="preserve">　また、中小企業者等に係る特定事項の検討及び調整を行う場合は、必要に応じて部会・</w:t>
      </w:r>
    </w:p>
    <w:p w:rsidR="006F264F" w:rsidRPr="00551580" w:rsidRDefault="006F264F" w:rsidP="006F264F">
      <w:pPr>
        <w:widowControl/>
        <w:spacing w:line="400" w:lineRule="exact"/>
        <w:ind w:firstLineChars="100" w:firstLine="220"/>
        <w:jc w:val="left"/>
        <w:rPr>
          <w:rFonts w:ascii="メイリオ" w:eastAsia="メイリオ" w:hAnsi="メイリオ"/>
          <w:sz w:val="22"/>
        </w:rPr>
      </w:pPr>
      <w:r w:rsidRPr="00551580">
        <w:rPr>
          <w:rFonts w:ascii="メイリオ" w:eastAsia="メイリオ" w:hAnsi="メイリオ" w:hint="eastAsia"/>
          <w:sz w:val="22"/>
        </w:rPr>
        <w:t>連絡会を適宜設置し、緊密な連携に努めます。</w:t>
      </w:r>
    </w:p>
    <w:p w:rsidR="006F264F" w:rsidRDefault="006F264F" w:rsidP="006F264F">
      <w:pPr>
        <w:widowControl/>
        <w:spacing w:line="400" w:lineRule="exact"/>
        <w:jc w:val="left"/>
        <w:rPr>
          <w:rFonts w:ascii="メイリオ" w:eastAsia="メイリオ" w:hAnsi="メイリオ"/>
          <w:sz w:val="22"/>
        </w:rPr>
      </w:pPr>
    </w:p>
    <w:p w:rsidR="006F264F" w:rsidRPr="00551580" w:rsidRDefault="006F264F" w:rsidP="006F264F">
      <w:pPr>
        <w:widowControl/>
        <w:spacing w:line="400" w:lineRule="exact"/>
        <w:jc w:val="left"/>
        <w:rPr>
          <w:rFonts w:ascii="メイリオ" w:eastAsia="メイリオ" w:hAnsi="メイリオ"/>
          <w:sz w:val="22"/>
        </w:rPr>
      </w:pPr>
      <w:r w:rsidRPr="00551580">
        <w:rPr>
          <w:rFonts w:ascii="メイリオ" w:eastAsia="メイリオ" w:hAnsi="メイリオ" w:hint="eastAsia"/>
          <w:sz w:val="22"/>
        </w:rPr>
        <w:t>（２）ＰＤＣＡサイクルの適切な運用による</w:t>
      </w:r>
      <w:r w:rsidR="004B3191">
        <w:rPr>
          <w:rFonts w:ascii="メイリオ" w:eastAsia="メイリオ" w:hAnsi="メイリオ" w:hint="eastAsia"/>
          <w:sz w:val="22"/>
        </w:rPr>
        <w:t>取組</w:t>
      </w:r>
      <w:r w:rsidRPr="00551580">
        <w:rPr>
          <w:rFonts w:ascii="メイリオ" w:eastAsia="メイリオ" w:hAnsi="メイリオ" w:hint="eastAsia"/>
          <w:sz w:val="22"/>
        </w:rPr>
        <w:t>の推進</w:t>
      </w:r>
    </w:p>
    <w:p w:rsidR="006F264F" w:rsidRDefault="006F264F" w:rsidP="004B3191">
      <w:pPr>
        <w:widowControl/>
        <w:spacing w:line="400" w:lineRule="exact"/>
        <w:ind w:leftChars="100" w:left="210" w:firstLineChars="100" w:firstLine="220"/>
        <w:jc w:val="left"/>
        <w:rPr>
          <w:rFonts w:ascii="メイリオ" w:eastAsia="メイリオ" w:hAnsi="メイリオ"/>
          <w:sz w:val="22"/>
        </w:rPr>
      </w:pPr>
      <w:r w:rsidRPr="00551580">
        <w:rPr>
          <w:rFonts w:ascii="メイリオ" w:eastAsia="メイリオ" w:hAnsi="メイリオ" w:hint="eastAsia"/>
          <w:sz w:val="22"/>
        </w:rPr>
        <w:t>中小企業や関係団体等との意見交換の機会を活用し、地域における連携を進めるとともに、経済情勢等の情報を収集するなど</w:t>
      </w:r>
      <w:r w:rsidR="005A1952">
        <w:rPr>
          <w:rFonts w:ascii="メイリオ" w:eastAsia="メイリオ" w:hAnsi="メイリオ" w:hint="eastAsia"/>
          <w:sz w:val="22"/>
        </w:rPr>
        <w:t>、</w:t>
      </w:r>
      <w:r w:rsidRPr="00551580">
        <w:rPr>
          <w:rFonts w:ascii="メイリオ" w:eastAsia="メイリオ" w:hAnsi="メイリオ" w:hint="eastAsia"/>
          <w:sz w:val="22"/>
        </w:rPr>
        <w:t>全体傾向の把握にも努め、こうした</w:t>
      </w:r>
      <w:r w:rsidR="004B3191">
        <w:rPr>
          <w:rFonts w:ascii="メイリオ" w:eastAsia="メイリオ" w:hAnsi="メイリオ" w:hint="eastAsia"/>
          <w:sz w:val="22"/>
        </w:rPr>
        <w:t>取組</w:t>
      </w:r>
      <w:r w:rsidRPr="00551580">
        <w:rPr>
          <w:rFonts w:ascii="メイリオ" w:eastAsia="メイリオ" w:hAnsi="メイリオ" w:hint="eastAsia"/>
          <w:sz w:val="22"/>
        </w:rPr>
        <w:t>を通じて得た知見及び提案を庁内で共有しながら、施策への適切な反映を図ります。</w:t>
      </w:r>
    </w:p>
    <w:p w:rsidR="006D427A" w:rsidRPr="00551580" w:rsidRDefault="006D427A" w:rsidP="006D427A">
      <w:pPr>
        <w:widowControl/>
        <w:spacing w:line="400" w:lineRule="exact"/>
        <w:ind w:firstLineChars="100" w:firstLine="220"/>
        <w:jc w:val="left"/>
        <w:rPr>
          <w:rFonts w:ascii="メイリオ" w:eastAsia="メイリオ" w:hAnsi="メイリオ"/>
          <w:sz w:val="22"/>
        </w:rPr>
      </w:pPr>
    </w:p>
    <w:p w:rsidR="006D427A" w:rsidRDefault="006F264F" w:rsidP="006D427A">
      <w:pPr>
        <w:widowControl/>
        <w:spacing w:line="400" w:lineRule="exact"/>
        <w:ind w:firstLineChars="200" w:firstLine="440"/>
        <w:jc w:val="left"/>
        <w:rPr>
          <w:rFonts w:ascii="メイリオ" w:eastAsia="メイリオ" w:hAnsi="メイリオ"/>
          <w:sz w:val="22"/>
        </w:rPr>
      </w:pPr>
      <w:r w:rsidRPr="00551580">
        <w:rPr>
          <w:rFonts w:ascii="メイリオ" w:eastAsia="メイリオ" w:hAnsi="メイリオ" w:hint="eastAsia"/>
          <w:sz w:val="22"/>
        </w:rPr>
        <w:lastRenderedPageBreak/>
        <w:t>また、実施する施策とその成果については、議会への報告や市民への公表など的確な情</w:t>
      </w:r>
    </w:p>
    <w:p w:rsidR="006F264F" w:rsidRPr="00551580" w:rsidRDefault="006F264F" w:rsidP="006D427A">
      <w:pPr>
        <w:widowControl/>
        <w:spacing w:line="400" w:lineRule="exact"/>
        <w:ind w:leftChars="100" w:left="210"/>
        <w:jc w:val="left"/>
        <w:rPr>
          <w:rFonts w:ascii="メイリオ" w:eastAsia="メイリオ" w:hAnsi="メイリオ"/>
          <w:sz w:val="22"/>
        </w:rPr>
      </w:pPr>
      <w:r w:rsidRPr="00551580">
        <w:rPr>
          <w:rFonts w:ascii="メイリオ" w:eastAsia="メイリオ" w:hAnsi="メイリオ" w:hint="eastAsia"/>
          <w:sz w:val="22"/>
        </w:rPr>
        <w:t>報発信を行うとともに、アクションプラン実施状況検討委員会において関係団体等との意見交換などを通して改善に資する提案をいただくなど、ＰＤＣＡサイクルの適切な運用により施策の改善を常に図りながら</w:t>
      </w:r>
      <w:r w:rsidR="004B3191">
        <w:rPr>
          <w:rFonts w:ascii="メイリオ" w:eastAsia="メイリオ" w:hAnsi="メイリオ" w:hint="eastAsia"/>
          <w:sz w:val="22"/>
        </w:rPr>
        <w:t>取組</w:t>
      </w:r>
      <w:r w:rsidRPr="00551580">
        <w:rPr>
          <w:rFonts w:ascii="メイリオ" w:eastAsia="メイリオ" w:hAnsi="メイリオ" w:hint="eastAsia"/>
          <w:sz w:val="22"/>
        </w:rPr>
        <w:t>を推進していきます。</w:t>
      </w:r>
    </w:p>
    <w:p w:rsidR="006F264F" w:rsidRPr="00551580" w:rsidRDefault="006F264F" w:rsidP="006D427A">
      <w:pPr>
        <w:widowControl/>
        <w:spacing w:line="400" w:lineRule="exact"/>
        <w:ind w:leftChars="100" w:left="210" w:firstLineChars="100" w:firstLine="220"/>
        <w:jc w:val="left"/>
        <w:rPr>
          <w:rFonts w:ascii="メイリオ" w:eastAsia="メイリオ" w:hAnsi="メイリオ"/>
          <w:sz w:val="22"/>
        </w:rPr>
      </w:pPr>
      <w:r w:rsidRPr="00551580">
        <w:rPr>
          <w:rFonts w:ascii="メイリオ" w:eastAsia="メイリオ" w:hAnsi="メイリオ" w:hint="eastAsia"/>
          <w:sz w:val="22"/>
        </w:rPr>
        <w:t>本アクションプランの最終年度（令和６年度）には、取組全体の総括を行い、それを踏まえた次期アクションプランの策定を行うこととします。</w:t>
      </w:r>
    </w:p>
    <w:p w:rsidR="006F264F" w:rsidRPr="00237C53" w:rsidRDefault="006F264F" w:rsidP="006F264F">
      <w:pPr>
        <w:widowControl/>
        <w:spacing w:line="400" w:lineRule="exact"/>
        <w:ind w:firstLineChars="100" w:firstLine="220"/>
        <w:jc w:val="left"/>
        <w:rPr>
          <w:rFonts w:ascii="メイリオ" w:eastAsia="メイリオ" w:hAnsi="メイリオ"/>
          <w:sz w:val="22"/>
        </w:rPr>
      </w:pPr>
    </w:p>
    <w:p w:rsidR="006F264F" w:rsidRPr="00551580" w:rsidRDefault="006F264F" w:rsidP="006F264F">
      <w:pPr>
        <w:widowControl/>
        <w:spacing w:line="400" w:lineRule="exact"/>
        <w:jc w:val="left"/>
        <w:rPr>
          <w:rFonts w:ascii="メイリオ" w:eastAsia="メイリオ" w:hAnsi="メイリオ"/>
          <w:sz w:val="22"/>
        </w:rPr>
      </w:pPr>
      <w:r w:rsidRPr="00551580">
        <w:rPr>
          <w:rFonts w:ascii="メイリオ" w:eastAsia="メイリオ" w:hAnsi="メイリオ" w:hint="eastAsia"/>
          <w:sz w:val="22"/>
        </w:rPr>
        <w:t>（３）関係機関の役割と連携</w:t>
      </w:r>
    </w:p>
    <w:p w:rsidR="00CD2BDB" w:rsidRDefault="006F264F" w:rsidP="006D427A">
      <w:pPr>
        <w:widowControl/>
        <w:spacing w:line="400" w:lineRule="exact"/>
        <w:ind w:leftChars="100" w:left="210" w:firstLineChars="100" w:firstLine="220"/>
        <w:jc w:val="left"/>
        <w:rPr>
          <w:rFonts w:ascii="メイリオ" w:eastAsia="メイリオ" w:hAnsi="メイリオ"/>
          <w:sz w:val="22"/>
        </w:rPr>
      </w:pPr>
      <w:r w:rsidRPr="00551580">
        <w:rPr>
          <w:rFonts w:ascii="メイリオ" w:eastAsia="メイリオ" w:hAnsi="メイリオ" w:hint="eastAsia"/>
          <w:sz w:val="22"/>
        </w:rPr>
        <w:t>中小企業者等の振興は、中小企業者等の自主的な努力を尊重しながら、地域全体での</w:t>
      </w:r>
      <w:r w:rsidR="006D427A">
        <w:rPr>
          <w:rFonts w:ascii="メイリオ" w:eastAsia="メイリオ" w:hAnsi="メイリオ" w:hint="eastAsia"/>
          <w:sz w:val="22"/>
        </w:rPr>
        <w:t>取組</w:t>
      </w:r>
      <w:r w:rsidRPr="00551580">
        <w:rPr>
          <w:rFonts w:ascii="メイリオ" w:eastAsia="メイリオ" w:hAnsi="メイリオ" w:hint="eastAsia"/>
          <w:sz w:val="22"/>
        </w:rPr>
        <w:t>が必要であることから、各関係者・団体それぞれが役割を果たすとともに、国、県、関係地方公共団体、中小企業支援団体、金融機関及び教育機関と連携の下、情報共有を図りながら</w:t>
      </w:r>
      <w:r w:rsidR="004B3191">
        <w:rPr>
          <w:rFonts w:ascii="メイリオ" w:eastAsia="メイリオ" w:hAnsi="メイリオ" w:hint="eastAsia"/>
          <w:sz w:val="22"/>
        </w:rPr>
        <w:t>取組</w:t>
      </w:r>
      <w:r w:rsidRPr="00551580">
        <w:rPr>
          <w:rFonts w:ascii="メイリオ" w:eastAsia="メイリオ" w:hAnsi="メイリオ" w:hint="eastAsia"/>
          <w:sz w:val="22"/>
        </w:rPr>
        <w:t>を進め</w:t>
      </w:r>
      <w:r w:rsidR="008B559E">
        <w:rPr>
          <w:rFonts w:ascii="メイリオ" w:eastAsia="メイリオ" w:hAnsi="メイリオ" w:hint="eastAsia"/>
          <w:sz w:val="22"/>
        </w:rPr>
        <w:t>ます</w:t>
      </w:r>
      <w:r w:rsidRPr="00551580">
        <w:rPr>
          <w:rFonts w:ascii="メイリオ" w:eastAsia="メイリオ" w:hAnsi="メイリオ" w:hint="eastAsia"/>
          <w:sz w:val="22"/>
        </w:rPr>
        <w:t>。</w:t>
      </w:r>
    </w:p>
    <w:p w:rsidR="001B5D09" w:rsidRDefault="001B5D09" w:rsidP="009D022A">
      <w:pPr>
        <w:widowControl/>
        <w:spacing w:line="400" w:lineRule="exact"/>
        <w:jc w:val="left"/>
        <w:rPr>
          <w:rFonts w:ascii="メイリオ" w:eastAsia="メイリオ" w:hAnsi="メイリオ"/>
          <w:sz w:val="22"/>
        </w:rPr>
      </w:pPr>
    </w:p>
    <w:p w:rsidR="009D022A" w:rsidRPr="005B01ED" w:rsidRDefault="009D022A" w:rsidP="009D022A">
      <w:pPr>
        <w:widowControl/>
        <w:spacing w:line="400" w:lineRule="exact"/>
        <w:jc w:val="left"/>
        <w:rPr>
          <w:rFonts w:ascii="メイリオ" w:eastAsia="メイリオ" w:hAnsi="メイリオ"/>
          <w:color w:val="FF0000"/>
          <w:sz w:val="22"/>
        </w:rPr>
      </w:pPr>
      <w:r w:rsidRPr="005B01ED">
        <w:rPr>
          <w:rFonts w:ascii="メイリオ" w:eastAsia="メイリオ" w:hAnsi="メイリオ" w:hint="eastAsia"/>
          <w:color w:val="FF0000"/>
          <w:sz w:val="22"/>
        </w:rPr>
        <w:t>（４）進捗を検証する指標</w:t>
      </w:r>
    </w:p>
    <w:p w:rsidR="009D022A" w:rsidRPr="005B01ED" w:rsidRDefault="009D022A" w:rsidP="009D022A">
      <w:pPr>
        <w:widowControl/>
        <w:spacing w:line="400" w:lineRule="exact"/>
        <w:ind w:left="220" w:hangingChars="100" w:hanging="220"/>
        <w:jc w:val="left"/>
        <w:rPr>
          <w:rFonts w:ascii="メイリオ" w:eastAsia="メイリオ" w:hAnsi="メイリオ"/>
          <w:color w:val="FF0000"/>
          <w:sz w:val="22"/>
        </w:rPr>
      </w:pPr>
      <w:r w:rsidRPr="005B01ED">
        <w:rPr>
          <w:rFonts w:ascii="メイリオ" w:eastAsia="メイリオ" w:hAnsi="メイリオ" w:hint="eastAsia"/>
          <w:color w:val="FF0000"/>
          <w:sz w:val="22"/>
        </w:rPr>
        <w:t xml:space="preserve">　　アクションプランの進捗状況を検証するため、「消費」、「生産」、「雇用」の項目別に次の指標を設定します。</w:t>
      </w:r>
      <w:r w:rsidR="00327A2F" w:rsidRPr="005B01ED">
        <w:rPr>
          <w:rFonts w:ascii="メイリオ" w:eastAsia="メイリオ" w:hAnsi="メイリオ" w:hint="eastAsia"/>
          <w:color w:val="FF0000"/>
          <w:sz w:val="22"/>
        </w:rPr>
        <w:t>本</w:t>
      </w:r>
      <w:r w:rsidRPr="005B01ED">
        <w:rPr>
          <w:rFonts w:ascii="メイリオ" w:eastAsia="メイリオ" w:hAnsi="メイリオ" w:hint="eastAsia"/>
          <w:color w:val="FF0000"/>
          <w:sz w:val="22"/>
        </w:rPr>
        <w:t>指標</w:t>
      </w:r>
      <w:r w:rsidR="00327A2F" w:rsidRPr="005B01ED">
        <w:rPr>
          <w:rFonts w:ascii="メイリオ" w:eastAsia="メイリオ" w:hAnsi="メイリオ" w:hint="eastAsia"/>
          <w:color w:val="FF0000"/>
          <w:sz w:val="22"/>
        </w:rPr>
        <w:t>及び</w:t>
      </w:r>
      <w:r w:rsidRPr="005B01ED">
        <w:rPr>
          <w:rFonts w:ascii="メイリオ" w:eastAsia="メイリオ" w:hAnsi="メイリオ" w:hint="eastAsia"/>
          <w:color w:val="FF0000"/>
          <w:sz w:val="22"/>
        </w:rPr>
        <w:t>各事業の</w:t>
      </w:r>
      <w:r w:rsidR="00327A2F" w:rsidRPr="005B01ED">
        <w:rPr>
          <w:rFonts w:ascii="メイリオ" w:eastAsia="メイリオ" w:hAnsi="メイリオ" w:hint="eastAsia"/>
          <w:color w:val="FF0000"/>
          <w:sz w:val="22"/>
        </w:rPr>
        <w:t>実績を含め、複合的な視点でアクションプランの進捗状況及び成果の検証を行</w:t>
      </w:r>
      <w:r w:rsidR="00A7570A" w:rsidRPr="005B01ED">
        <w:rPr>
          <w:rFonts w:ascii="メイリオ" w:eastAsia="メイリオ" w:hAnsi="メイリオ" w:hint="eastAsia"/>
          <w:color w:val="FF0000"/>
          <w:sz w:val="22"/>
        </w:rPr>
        <w:t>い</w:t>
      </w:r>
      <w:r w:rsidR="00327A2F" w:rsidRPr="005B01ED">
        <w:rPr>
          <w:rFonts w:ascii="メイリオ" w:eastAsia="メイリオ" w:hAnsi="メイリオ" w:hint="eastAsia"/>
          <w:color w:val="FF0000"/>
          <w:sz w:val="22"/>
        </w:rPr>
        <w:t>ます。</w:t>
      </w:r>
    </w:p>
    <w:p w:rsidR="00A9189D" w:rsidRPr="005B01ED" w:rsidRDefault="00A9189D" w:rsidP="009D022A">
      <w:pPr>
        <w:widowControl/>
        <w:spacing w:line="400" w:lineRule="exact"/>
        <w:ind w:left="220" w:hangingChars="100" w:hanging="220"/>
        <w:jc w:val="left"/>
        <w:rPr>
          <w:rFonts w:ascii="メイリオ" w:eastAsia="メイリオ" w:hAnsi="メイリオ"/>
          <w:color w:val="FF0000"/>
          <w:sz w:val="22"/>
        </w:rPr>
      </w:pPr>
    </w:p>
    <w:tbl>
      <w:tblPr>
        <w:tblStyle w:val="af1"/>
        <w:tblW w:w="0" w:type="auto"/>
        <w:jc w:val="center"/>
        <w:tblInd w:w="1289" w:type="dxa"/>
        <w:tblLook w:val="04A0" w:firstRow="1" w:lastRow="0" w:firstColumn="1" w:lastColumn="0" w:noHBand="0" w:noVBand="1"/>
      </w:tblPr>
      <w:tblGrid>
        <w:gridCol w:w="1174"/>
        <w:gridCol w:w="3486"/>
        <w:gridCol w:w="2948"/>
      </w:tblGrid>
      <w:tr w:rsidR="00462C36" w:rsidRPr="005B01ED" w:rsidTr="00462C36">
        <w:trPr>
          <w:jc w:val="center"/>
        </w:trPr>
        <w:tc>
          <w:tcPr>
            <w:tcW w:w="1174" w:type="dxa"/>
            <w:vAlign w:val="center"/>
          </w:tcPr>
          <w:p w:rsidR="00462C36" w:rsidRPr="005B01ED" w:rsidRDefault="00462C36" w:rsidP="001D2713">
            <w:pPr>
              <w:widowControl/>
              <w:spacing w:line="400" w:lineRule="exact"/>
              <w:jc w:val="center"/>
              <w:rPr>
                <w:rFonts w:ascii="メイリオ" w:eastAsia="メイリオ" w:hAnsi="メイリオ"/>
                <w:color w:val="FF0000"/>
                <w:sz w:val="22"/>
              </w:rPr>
            </w:pPr>
          </w:p>
        </w:tc>
        <w:tc>
          <w:tcPr>
            <w:tcW w:w="3486" w:type="dxa"/>
            <w:vAlign w:val="center"/>
          </w:tcPr>
          <w:p w:rsidR="00462C36" w:rsidRPr="005B01ED" w:rsidRDefault="00462C36" w:rsidP="00E045FD">
            <w:pPr>
              <w:widowControl/>
              <w:spacing w:line="400" w:lineRule="exact"/>
              <w:jc w:val="center"/>
              <w:rPr>
                <w:rFonts w:ascii="メイリオ" w:eastAsia="メイリオ" w:hAnsi="メイリオ"/>
                <w:color w:val="FF0000"/>
                <w:sz w:val="22"/>
              </w:rPr>
            </w:pPr>
            <w:r w:rsidRPr="005B01ED">
              <w:rPr>
                <w:rFonts w:ascii="メイリオ" w:eastAsia="メイリオ" w:hAnsi="メイリオ" w:hint="eastAsia"/>
                <w:color w:val="FF0000"/>
                <w:sz w:val="22"/>
              </w:rPr>
              <w:t>検　証　指　標</w:t>
            </w:r>
          </w:p>
        </w:tc>
        <w:tc>
          <w:tcPr>
            <w:tcW w:w="2948" w:type="dxa"/>
          </w:tcPr>
          <w:p w:rsidR="00462C36" w:rsidRPr="005B01ED" w:rsidRDefault="00462C36" w:rsidP="00E045FD">
            <w:pPr>
              <w:widowControl/>
              <w:spacing w:line="400" w:lineRule="exact"/>
              <w:jc w:val="center"/>
              <w:rPr>
                <w:rFonts w:ascii="メイリオ" w:eastAsia="メイリオ" w:hAnsi="メイリオ"/>
                <w:color w:val="FF0000"/>
                <w:sz w:val="22"/>
              </w:rPr>
            </w:pPr>
            <w:r>
              <w:rPr>
                <w:rFonts w:ascii="メイリオ" w:eastAsia="メイリオ" w:hAnsi="メイリオ" w:hint="eastAsia"/>
                <w:color w:val="FF0000"/>
                <w:sz w:val="22"/>
              </w:rPr>
              <w:t>直近値</w:t>
            </w:r>
          </w:p>
        </w:tc>
      </w:tr>
      <w:tr w:rsidR="00462C36" w:rsidRPr="005B01ED" w:rsidTr="00462C36">
        <w:trPr>
          <w:trHeight w:val="454"/>
          <w:jc w:val="center"/>
        </w:trPr>
        <w:tc>
          <w:tcPr>
            <w:tcW w:w="1174" w:type="dxa"/>
            <w:vMerge w:val="restart"/>
            <w:vAlign w:val="center"/>
          </w:tcPr>
          <w:p w:rsidR="00462C36" w:rsidRPr="005B01ED" w:rsidRDefault="00462C36" w:rsidP="00E045FD">
            <w:pPr>
              <w:widowControl/>
              <w:spacing w:line="400" w:lineRule="exact"/>
              <w:jc w:val="center"/>
              <w:rPr>
                <w:rFonts w:ascii="メイリオ" w:eastAsia="メイリオ" w:hAnsi="メイリオ"/>
                <w:color w:val="FF0000"/>
                <w:sz w:val="22"/>
              </w:rPr>
            </w:pPr>
            <w:r w:rsidRPr="005B01ED">
              <w:rPr>
                <w:rFonts w:ascii="メイリオ" w:eastAsia="メイリオ" w:hAnsi="メイリオ" w:hint="eastAsia"/>
                <w:color w:val="FF0000"/>
                <w:sz w:val="22"/>
              </w:rPr>
              <w:t>消費動向</w:t>
            </w:r>
          </w:p>
        </w:tc>
        <w:tc>
          <w:tcPr>
            <w:tcW w:w="3486" w:type="dxa"/>
          </w:tcPr>
          <w:p w:rsidR="00462C36" w:rsidRPr="005B01ED" w:rsidRDefault="00462C36" w:rsidP="001D2713">
            <w:pPr>
              <w:widowControl/>
              <w:spacing w:line="400" w:lineRule="exact"/>
              <w:rPr>
                <w:rFonts w:ascii="メイリオ" w:eastAsia="メイリオ" w:hAnsi="メイリオ"/>
                <w:color w:val="FF0000"/>
                <w:sz w:val="22"/>
              </w:rPr>
            </w:pPr>
            <w:r w:rsidRPr="005B01ED">
              <w:rPr>
                <w:rFonts w:ascii="メイリオ" w:eastAsia="メイリオ" w:hAnsi="メイリオ" w:hint="eastAsia"/>
                <w:color w:val="FF0000"/>
                <w:sz w:val="22"/>
              </w:rPr>
              <w:t>市民所得（１人あたり市民所得）</w:t>
            </w:r>
          </w:p>
        </w:tc>
        <w:tc>
          <w:tcPr>
            <w:tcW w:w="2948" w:type="dxa"/>
          </w:tcPr>
          <w:p w:rsidR="00462C36" w:rsidRPr="005B01ED" w:rsidRDefault="00462C36" w:rsidP="001D2713">
            <w:pPr>
              <w:widowControl/>
              <w:spacing w:line="400" w:lineRule="exact"/>
              <w:rPr>
                <w:rFonts w:ascii="メイリオ" w:eastAsia="メイリオ" w:hAnsi="メイリオ"/>
                <w:color w:val="FF0000"/>
                <w:sz w:val="22"/>
              </w:rPr>
            </w:pPr>
            <w:r>
              <w:rPr>
                <w:rFonts w:ascii="メイリオ" w:eastAsia="メイリオ" w:hAnsi="メイリオ" w:hint="eastAsia"/>
                <w:color w:val="FF0000"/>
                <w:sz w:val="22"/>
              </w:rPr>
              <w:t>392,796百万円（Ｈ30）</w:t>
            </w:r>
          </w:p>
        </w:tc>
      </w:tr>
      <w:tr w:rsidR="00462C36" w:rsidRPr="005B01ED" w:rsidTr="00462C36">
        <w:trPr>
          <w:trHeight w:val="454"/>
          <w:jc w:val="center"/>
        </w:trPr>
        <w:tc>
          <w:tcPr>
            <w:tcW w:w="1174" w:type="dxa"/>
            <w:vMerge/>
            <w:vAlign w:val="center"/>
          </w:tcPr>
          <w:p w:rsidR="00462C36" w:rsidRPr="005B01ED" w:rsidRDefault="00462C36" w:rsidP="00E045FD">
            <w:pPr>
              <w:widowControl/>
              <w:spacing w:line="400" w:lineRule="exact"/>
              <w:jc w:val="center"/>
              <w:rPr>
                <w:rFonts w:ascii="メイリオ" w:eastAsia="メイリオ" w:hAnsi="メイリオ"/>
                <w:color w:val="FF0000"/>
                <w:sz w:val="22"/>
              </w:rPr>
            </w:pPr>
          </w:p>
        </w:tc>
        <w:tc>
          <w:tcPr>
            <w:tcW w:w="3486" w:type="dxa"/>
          </w:tcPr>
          <w:p w:rsidR="00462C36" w:rsidRPr="005B01ED" w:rsidRDefault="00462C36" w:rsidP="001D2713">
            <w:pPr>
              <w:widowControl/>
              <w:spacing w:line="400" w:lineRule="exact"/>
              <w:rPr>
                <w:rFonts w:ascii="メイリオ" w:eastAsia="メイリオ" w:hAnsi="メイリオ"/>
                <w:color w:val="FF0000"/>
                <w:sz w:val="22"/>
              </w:rPr>
            </w:pPr>
            <w:r w:rsidRPr="005B01ED">
              <w:rPr>
                <w:rFonts w:ascii="メイリオ" w:eastAsia="メイリオ" w:hAnsi="メイリオ" w:hint="eastAsia"/>
                <w:color w:val="FF0000"/>
                <w:sz w:val="22"/>
              </w:rPr>
              <w:t>売上（収入）金額</w:t>
            </w:r>
          </w:p>
        </w:tc>
        <w:tc>
          <w:tcPr>
            <w:tcW w:w="2948" w:type="dxa"/>
          </w:tcPr>
          <w:p w:rsidR="00462C36" w:rsidRPr="005B01ED" w:rsidRDefault="00462C36" w:rsidP="001D2713">
            <w:pPr>
              <w:widowControl/>
              <w:spacing w:line="400" w:lineRule="exact"/>
              <w:rPr>
                <w:rFonts w:ascii="メイリオ" w:eastAsia="メイリオ" w:hAnsi="メイリオ"/>
                <w:color w:val="FF0000"/>
                <w:sz w:val="22"/>
              </w:rPr>
            </w:pPr>
            <w:r>
              <w:rPr>
                <w:rFonts w:ascii="メイリオ" w:eastAsia="メイリオ" w:hAnsi="メイリオ" w:hint="eastAsia"/>
                <w:color w:val="FF0000"/>
                <w:sz w:val="22"/>
              </w:rPr>
              <w:t>735,769百万円（Ｈ28）</w:t>
            </w:r>
          </w:p>
        </w:tc>
      </w:tr>
      <w:tr w:rsidR="00462C36" w:rsidRPr="005B01ED" w:rsidTr="00462C36">
        <w:trPr>
          <w:trHeight w:val="454"/>
          <w:jc w:val="center"/>
        </w:trPr>
        <w:tc>
          <w:tcPr>
            <w:tcW w:w="1174" w:type="dxa"/>
            <w:vMerge w:val="restart"/>
            <w:vAlign w:val="center"/>
          </w:tcPr>
          <w:p w:rsidR="00462C36" w:rsidRPr="005B01ED" w:rsidRDefault="00462C36" w:rsidP="00E045FD">
            <w:pPr>
              <w:widowControl/>
              <w:spacing w:line="400" w:lineRule="exact"/>
              <w:jc w:val="center"/>
              <w:rPr>
                <w:rFonts w:ascii="メイリオ" w:eastAsia="メイリオ" w:hAnsi="メイリオ"/>
                <w:color w:val="FF0000"/>
                <w:sz w:val="22"/>
              </w:rPr>
            </w:pPr>
            <w:r w:rsidRPr="005B01ED">
              <w:rPr>
                <w:rFonts w:ascii="メイリオ" w:eastAsia="メイリオ" w:hAnsi="メイリオ" w:hint="eastAsia"/>
                <w:color w:val="FF0000"/>
                <w:sz w:val="22"/>
              </w:rPr>
              <w:t>生産動向</w:t>
            </w:r>
          </w:p>
        </w:tc>
        <w:tc>
          <w:tcPr>
            <w:tcW w:w="3486" w:type="dxa"/>
          </w:tcPr>
          <w:p w:rsidR="00462C36" w:rsidRPr="005B01ED" w:rsidRDefault="00462C36" w:rsidP="001D2713">
            <w:pPr>
              <w:widowControl/>
              <w:spacing w:line="400" w:lineRule="exact"/>
              <w:rPr>
                <w:rFonts w:ascii="メイリオ" w:eastAsia="メイリオ" w:hAnsi="メイリオ"/>
                <w:color w:val="FF0000"/>
                <w:sz w:val="22"/>
              </w:rPr>
            </w:pPr>
            <w:r w:rsidRPr="005B01ED">
              <w:rPr>
                <w:rFonts w:ascii="メイリオ" w:eastAsia="メイリオ" w:hAnsi="メイリオ" w:hint="eastAsia"/>
                <w:color w:val="FF0000"/>
                <w:sz w:val="22"/>
              </w:rPr>
              <w:t>市内事業所数</w:t>
            </w:r>
          </w:p>
        </w:tc>
        <w:tc>
          <w:tcPr>
            <w:tcW w:w="2948" w:type="dxa"/>
          </w:tcPr>
          <w:p w:rsidR="00462C36" w:rsidRPr="005B01ED" w:rsidRDefault="00462C36" w:rsidP="001D2713">
            <w:pPr>
              <w:widowControl/>
              <w:spacing w:line="400" w:lineRule="exact"/>
              <w:rPr>
                <w:rFonts w:ascii="メイリオ" w:eastAsia="メイリオ" w:hAnsi="メイリオ"/>
                <w:color w:val="FF0000"/>
                <w:sz w:val="22"/>
              </w:rPr>
            </w:pPr>
            <w:r>
              <w:rPr>
                <w:rFonts w:ascii="メイリオ" w:eastAsia="メイリオ" w:hAnsi="メイリオ" w:hint="eastAsia"/>
                <w:color w:val="FF0000"/>
                <w:sz w:val="22"/>
              </w:rPr>
              <w:t>7,361件（Ｒ1）</w:t>
            </w:r>
          </w:p>
        </w:tc>
      </w:tr>
      <w:tr w:rsidR="00462C36" w:rsidRPr="005B01ED" w:rsidTr="00462C36">
        <w:trPr>
          <w:trHeight w:val="454"/>
          <w:jc w:val="center"/>
        </w:trPr>
        <w:tc>
          <w:tcPr>
            <w:tcW w:w="1174" w:type="dxa"/>
            <w:vMerge/>
            <w:vAlign w:val="center"/>
          </w:tcPr>
          <w:p w:rsidR="00462C36" w:rsidRPr="005B01ED" w:rsidRDefault="00462C36" w:rsidP="00E045FD">
            <w:pPr>
              <w:widowControl/>
              <w:spacing w:line="400" w:lineRule="exact"/>
              <w:jc w:val="center"/>
              <w:rPr>
                <w:rFonts w:ascii="メイリオ" w:eastAsia="メイリオ" w:hAnsi="メイリオ"/>
                <w:color w:val="FF0000"/>
                <w:sz w:val="22"/>
              </w:rPr>
            </w:pPr>
          </w:p>
        </w:tc>
        <w:tc>
          <w:tcPr>
            <w:tcW w:w="3486" w:type="dxa"/>
          </w:tcPr>
          <w:p w:rsidR="00462C36" w:rsidRPr="005B01ED" w:rsidRDefault="00462C36" w:rsidP="001D2713">
            <w:pPr>
              <w:widowControl/>
              <w:spacing w:line="400" w:lineRule="exact"/>
              <w:rPr>
                <w:rFonts w:ascii="メイリオ" w:eastAsia="メイリオ" w:hAnsi="メイリオ"/>
                <w:color w:val="FF0000"/>
                <w:sz w:val="22"/>
              </w:rPr>
            </w:pPr>
            <w:r w:rsidRPr="005B01ED">
              <w:rPr>
                <w:rFonts w:ascii="メイリオ" w:eastAsia="メイリオ" w:hAnsi="メイリオ" w:hint="eastAsia"/>
                <w:color w:val="FF0000"/>
                <w:sz w:val="22"/>
              </w:rPr>
              <w:t>市内総生産</w:t>
            </w:r>
          </w:p>
        </w:tc>
        <w:tc>
          <w:tcPr>
            <w:tcW w:w="2948" w:type="dxa"/>
          </w:tcPr>
          <w:p w:rsidR="00462C36" w:rsidRPr="005B01ED" w:rsidRDefault="00462C36" w:rsidP="001D2713">
            <w:pPr>
              <w:widowControl/>
              <w:spacing w:line="400" w:lineRule="exact"/>
              <w:rPr>
                <w:rFonts w:ascii="メイリオ" w:eastAsia="メイリオ" w:hAnsi="メイリオ"/>
                <w:color w:val="FF0000"/>
                <w:sz w:val="22"/>
              </w:rPr>
            </w:pPr>
            <w:r>
              <w:rPr>
                <w:rFonts w:ascii="メイリオ" w:eastAsia="メイリオ" w:hAnsi="メイリオ" w:hint="eastAsia"/>
                <w:color w:val="FF0000"/>
                <w:sz w:val="22"/>
              </w:rPr>
              <w:t>524,774百万円（Ｈ30）</w:t>
            </w:r>
          </w:p>
        </w:tc>
      </w:tr>
      <w:tr w:rsidR="00462C36" w:rsidRPr="005B01ED" w:rsidTr="00462C36">
        <w:trPr>
          <w:trHeight w:val="454"/>
          <w:jc w:val="center"/>
        </w:trPr>
        <w:tc>
          <w:tcPr>
            <w:tcW w:w="1174" w:type="dxa"/>
            <w:vMerge/>
            <w:vAlign w:val="center"/>
          </w:tcPr>
          <w:p w:rsidR="00462C36" w:rsidRPr="005B01ED" w:rsidRDefault="00462C36" w:rsidP="00E045FD">
            <w:pPr>
              <w:widowControl/>
              <w:spacing w:line="400" w:lineRule="exact"/>
              <w:jc w:val="center"/>
              <w:rPr>
                <w:rFonts w:ascii="メイリオ" w:eastAsia="メイリオ" w:hAnsi="メイリオ"/>
                <w:color w:val="FF0000"/>
                <w:sz w:val="22"/>
              </w:rPr>
            </w:pPr>
          </w:p>
        </w:tc>
        <w:tc>
          <w:tcPr>
            <w:tcW w:w="3486" w:type="dxa"/>
          </w:tcPr>
          <w:p w:rsidR="00462C36" w:rsidRPr="005B01ED" w:rsidRDefault="00462C36" w:rsidP="001D2713">
            <w:pPr>
              <w:widowControl/>
              <w:spacing w:line="400" w:lineRule="exact"/>
              <w:rPr>
                <w:rFonts w:ascii="メイリオ" w:eastAsia="メイリオ" w:hAnsi="メイリオ"/>
                <w:color w:val="FF0000"/>
                <w:sz w:val="22"/>
              </w:rPr>
            </w:pPr>
            <w:r w:rsidRPr="005B01ED">
              <w:rPr>
                <w:rFonts w:ascii="メイリオ" w:eastAsia="メイリオ" w:hAnsi="メイリオ" w:hint="eastAsia"/>
                <w:color w:val="FF0000"/>
                <w:sz w:val="22"/>
              </w:rPr>
              <w:t>製造品出荷額</w:t>
            </w:r>
          </w:p>
        </w:tc>
        <w:tc>
          <w:tcPr>
            <w:tcW w:w="2948" w:type="dxa"/>
          </w:tcPr>
          <w:p w:rsidR="00462C36" w:rsidRPr="005B01ED" w:rsidRDefault="00462C36" w:rsidP="001D2713">
            <w:pPr>
              <w:widowControl/>
              <w:spacing w:line="400" w:lineRule="exact"/>
              <w:rPr>
                <w:rFonts w:ascii="メイリオ" w:eastAsia="メイリオ" w:hAnsi="メイリオ"/>
                <w:color w:val="FF0000"/>
                <w:sz w:val="22"/>
              </w:rPr>
            </w:pPr>
            <w:r>
              <w:rPr>
                <w:rFonts w:ascii="メイリオ" w:eastAsia="メイリオ" w:hAnsi="メイリオ" w:hint="eastAsia"/>
                <w:color w:val="FF0000"/>
                <w:sz w:val="22"/>
              </w:rPr>
              <w:t>19,209,042万円（Ｒ1）</w:t>
            </w:r>
          </w:p>
        </w:tc>
      </w:tr>
      <w:tr w:rsidR="00462C36" w:rsidRPr="005B01ED" w:rsidTr="00462C36">
        <w:trPr>
          <w:trHeight w:val="454"/>
          <w:jc w:val="center"/>
        </w:trPr>
        <w:tc>
          <w:tcPr>
            <w:tcW w:w="1174" w:type="dxa"/>
            <w:vMerge/>
            <w:vAlign w:val="center"/>
          </w:tcPr>
          <w:p w:rsidR="00462C36" w:rsidRPr="005B01ED" w:rsidRDefault="00462C36" w:rsidP="00E045FD">
            <w:pPr>
              <w:widowControl/>
              <w:spacing w:line="400" w:lineRule="exact"/>
              <w:jc w:val="center"/>
              <w:rPr>
                <w:rFonts w:ascii="メイリオ" w:eastAsia="メイリオ" w:hAnsi="メイリオ"/>
                <w:color w:val="FF0000"/>
                <w:sz w:val="22"/>
              </w:rPr>
            </w:pPr>
          </w:p>
        </w:tc>
        <w:tc>
          <w:tcPr>
            <w:tcW w:w="3486" w:type="dxa"/>
          </w:tcPr>
          <w:p w:rsidR="00462C36" w:rsidRPr="005B01ED" w:rsidRDefault="00462C36" w:rsidP="001D2713">
            <w:pPr>
              <w:widowControl/>
              <w:spacing w:line="400" w:lineRule="exact"/>
              <w:rPr>
                <w:rFonts w:ascii="メイリオ" w:eastAsia="メイリオ" w:hAnsi="メイリオ"/>
                <w:color w:val="FF0000"/>
                <w:sz w:val="22"/>
              </w:rPr>
            </w:pPr>
            <w:r w:rsidRPr="005B01ED">
              <w:rPr>
                <w:rFonts w:ascii="メイリオ" w:eastAsia="メイリオ" w:hAnsi="メイリオ" w:hint="eastAsia"/>
                <w:color w:val="FF0000"/>
                <w:sz w:val="22"/>
              </w:rPr>
              <w:t>製造業の付加価値額</w:t>
            </w:r>
          </w:p>
        </w:tc>
        <w:tc>
          <w:tcPr>
            <w:tcW w:w="2948" w:type="dxa"/>
          </w:tcPr>
          <w:p w:rsidR="00462C36" w:rsidRPr="005B01ED" w:rsidRDefault="00462C36" w:rsidP="001D2713">
            <w:pPr>
              <w:widowControl/>
              <w:spacing w:line="400" w:lineRule="exact"/>
              <w:rPr>
                <w:rFonts w:ascii="メイリオ" w:eastAsia="メイリオ" w:hAnsi="メイリオ"/>
                <w:color w:val="FF0000"/>
                <w:sz w:val="22"/>
              </w:rPr>
            </w:pPr>
            <w:r>
              <w:rPr>
                <w:rFonts w:ascii="メイリオ" w:eastAsia="メイリオ" w:hAnsi="メイリオ" w:hint="eastAsia"/>
                <w:color w:val="FF0000"/>
                <w:sz w:val="22"/>
              </w:rPr>
              <w:t>6,065,952万円（Ｒ1）</w:t>
            </w:r>
          </w:p>
        </w:tc>
      </w:tr>
      <w:tr w:rsidR="00462C36" w:rsidRPr="005B01ED" w:rsidTr="00462C36">
        <w:trPr>
          <w:trHeight w:val="454"/>
          <w:jc w:val="center"/>
        </w:trPr>
        <w:tc>
          <w:tcPr>
            <w:tcW w:w="1174" w:type="dxa"/>
            <w:vMerge w:val="restart"/>
            <w:vAlign w:val="center"/>
          </w:tcPr>
          <w:p w:rsidR="00462C36" w:rsidRPr="005B01ED" w:rsidRDefault="00462C36" w:rsidP="00E045FD">
            <w:pPr>
              <w:widowControl/>
              <w:spacing w:line="400" w:lineRule="exact"/>
              <w:jc w:val="center"/>
              <w:rPr>
                <w:rFonts w:ascii="メイリオ" w:eastAsia="メイリオ" w:hAnsi="メイリオ"/>
                <w:color w:val="FF0000"/>
                <w:sz w:val="22"/>
              </w:rPr>
            </w:pPr>
            <w:r w:rsidRPr="005B01ED">
              <w:rPr>
                <w:rFonts w:ascii="メイリオ" w:eastAsia="メイリオ" w:hAnsi="メイリオ" w:hint="eastAsia"/>
                <w:color w:val="FF0000"/>
                <w:sz w:val="22"/>
              </w:rPr>
              <w:t>雇用動向</w:t>
            </w:r>
          </w:p>
        </w:tc>
        <w:tc>
          <w:tcPr>
            <w:tcW w:w="3486" w:type="dxa"/>
          </w:tcPr>
          <w:p w:rsidR="00462C36" w:rsidRPr="005B01ED" w:rsidRDefault="00462C36" w:rsidP="001D2713">
            <w:pPr>
              <w:widowControl/>
              <w:spacing w:line="400" w:lineRule="exact"/>
              <w:rPr>
                <w:rFonts w:ascii="メイリオ" w:eastAsia="メイリオ" w:hAnsi="メイリオ"/>
                <w:color w:val="FF0000"/>
                <w:sz w:val="22"/>
              </w:rPr>
            </w:pPr>
            <w:r w:rsidRPr="005B01ED">
              <w:rPr>
                <w:rFonts w:ascii="メイリオ" w:eastAsia="メイリオ" w:hAnsi="メイリオ" w:hint="eastAsia"/>
                <w:color w:val="FF0000"/>
                <w:sz w:val="22"/>
              </w:rPr>
              <w:t>有効求人倍率</w:t>
            </w:r>
          </w:p>
        </w:tc>
        <w:tc>
          <w:tcPr>
            <w:tcW w:w="2948" w:type="dxa"/>
          </w:tcPr>
          <w:p w:rsidR="00462C36" w:rsidRPr="005B01ED" w:rsidRDefault="00462C36" w:rsidP="001D2713">
            <w:pPr>
              <w:widowControl/>
              <w:spacing w:line="400" w:lineRule="exact"/>
              <w:rPr>
                <w:rFonts w:ascii="メイリオ" w:eastAsia="メイリオ" w:hAnsi="メイリオ"/>
                <w:color w:val="FF0000"/>
                <w:sz w:val="22"/>
              </w:rPr>
            </w:pPr>
            <w:r>
              <w:rPr>
                <w:rFonts w:ascii="メイリオ" w:eastAsia="メイリオ" w:hAnsi="メイリオ" w:hint="eastAsia"/>
                <w:color w:val="FF0000"/>
                <w:sz w:val="22"/>
              </w:rPr>
              <w:t>1.30倍（Ｒ3.5）</w:t>
            </w:r>
          </w:p>
        </w:tc>
      </w:tr>
      <w:tr w:rsidR="00462C36" w:rsidRPr="005B01ED" w:rsidTr="00462C36">
        <w:trPr>
          <w:trHeight w:val="454"/>
          <w:jc w:val="center"/>
        </w:trPr>
        <w:tc>
          <w:tcPr>
            <w:tcW w:w="1174" w:type="dxa"/>
            <w:vMerge/>
            <w:vAlign w:val="center"/>
          </w:tcPr>
          <w:p w:rsidR="00462C36" w:rsidRPr="005B01ED" w:rsidRDefault="00462C36" w:rsidP="00E045FD">
            <w:pPr>
              <w:widowControl/>
              <w:spacing w:line="400" w:lineRule="exact"/>
              <w:rPr>
                <w:rFonts w:ascii="メイリオ" w:eastAsia="メイリオ" w:hAnsi="メイリオ"/>
                <w:color w:val="FF0000"/>
                <w:sz w:val="22"/>
              </w:rPr>
            </w:pPr>
          </w:p>
        </w:tc>
        <w:tc>
          <w:tcPr>
            <w:tcW w:w="3486" w:type="dxa"/>
          </w:tcPr>
          <w:p w:rsidR="00462C36" w:rsidRPr="005B01ED" w:rsidRDefault="00462C36" w:rsidP="001D2713">
            <w:pPr>
              <w:widowControl/>
              <w:spacing w:line="400" w:lineRule="exact"/>
              <w:rPr>
                <w:rFonts w:ascii="メイリオ" w:eastAsia="メイリオ" w:hAnsi="メイリオ"/>
                <w:color w:val="FF0000"/>
                <w:sz w:val="22"/>
              </w:rPr>
            </w:pPr>
            <w:r w:rsidRPr="005B01ED">
              <w:rPr>
                <w:rFonts w:ascii="メイリオ" w:eastAsia="メイリオ" w:hAnsi="メイリオ" w:hint="eastAsia"/>
                <w:color w:val="FF0000"/>
                <w:sz w:val="22"/>
              </w:rPr>
              <w:t>新規求人倍率</w:t>
            </w:r>
          </w:p>
        </w:tc>
        <w:tc>
          <w:tcPr>
            <w:tcW w:w="2948" w:type="dxa"/>
          </w:tcPr>
          <w:p w:rsidR="00462C36" w:rsidRPr="005B01ED" w:rsidRDefault="00462C36" w:rsidP="001D2713">
            <w:pPr>
              <w:widowControl/>
              <w:spacing w:line="400" w:lineRule="exact"/>
              <w:rPr>
                <w:rFonts w:ascii="メイリオ" w:eastAsia="メイリオ" w:hAnsi="メイリオ"/>
                <w:color w:val="FF0000"/>
                <w:sz w:val="22"/>
              </w:rPr>
            </w:pPr>
            <w:r>
              <w:rPr>
                <w:rFonts w:ascii="メイリオ" w:eastAsia="メイリオ" w:hAnsi="メイリオ" w:hint="eastAsia"/>
                <w:color w:val="FF0000"/>
                <w:sz w:val="22"/>
              </w:rPr>
              <w:t>2.82倍（Ｒ3.5）</w:t>
            </w:r>
          </w:p>
        </w:tc>
      </w:tr>
    </w:tbl>
    <w:p w:rsidR="00A9189D" w:rsidRPr="009D022A" w:rsidRDefault="00A9189D" w:rsidP="009D022A">
      <w:pPr>
        <w:widowControl/>
        <w:spacing w:line="400" w:lineRule="exact"/>
        <w:ind w:firstLineChars="200" w:firstLine="440"/>
        <w:jc w:val="left"/>
        <w:rPr>
          <w:rFonts w:ascii="メイリオ" w:eastAsia="メイリオ" w:hAnsi="メイリオ"/>
          <w:sz w:val="22"/>
        </w:rPr>
      </w:pPr>
    </w:p>
    <w:p w:rsidR="00E045FD" w:rsidRDefault="00E045FD">
      <w:pPr>
        <w:widowControl/>
        <w:jc w:val="left"/>
        <w:rPr>
          <w:rFonts w:ascii="メイリオ" w:eastAsia="メイリオ" w:hAnsi="メイリオ"/>
          <w:sz w:val="22"/>
        </w:rPr>
      </w:pPr>
    </w:p>
    <w:p w:rsidR="005B50CE" w:rsidRDefault="005B50CE">
      <w:pPr>
        <w:widowControl/>
        <w:jc w:val="left"/>
        <w:rPr>
          <w:rFonts w:ascii="メイリオ" w:eastAsia="メイリオ" w:hAnsi="メイリオ"/>
          <w:b/>
          <w:sz w:val="22"/>
        </w:rPr>
      </w:pPr>
      <w:r>
        <w:rPr>
          <w:rFonts w:ascii="メイリオ" w:eastAsia="メイリオ" w:hAnsi="メイリオ"/>
          <w:b/>
          <w:sz w:val="22"/>
        </w:rPr>
        <w:br w:type="page"/>
      </w:r>
    </w:p>
    <w:p w:rsidR="00572E06" w:rsidRPr="00960FDD" w:rsidRDefault="00DE6B72" w:rsidP="00544CC9">
      <w:pPr>
        <w:spacing w:line="400" w:lineRule="exact"/>
        <w:jc w:val="left"/>
        <w:rPr>
          <w:rFonts w:ascii="メイリオ" w:eastAsia="メイリオ" w:hAnsi="メイリオ"/>
          <w:b/>
          <w:sz w:val="22"/>
        </w:rPr>
      </w:pPr>
      <w:r>
        <w:rPr>
          <w:rFonts w:ascii="メイリオ" w:eastAsia="メイリオ" w:hAnsi="メイリオ" w:hint="eastAsia"/>
          <w:b/>
          <w:sz w:val="22"/>
        </w:rPr>
        <w:lastRenderedPageBreak/>
        <w:t>５</w:t>
      </w:r>
      <w:r w:rsidR="00CD7385" w:rsidRPr="00960FDD">
        <w:rPr>
          <w:rFonts w:ascii="メイリオ" w:eastAsia="メイリオ" w:hAnsi="メイリオ" w:hint="eastAsia"/>
          <w:b/>
          <w:sz w:val="22"/>
        </w:rPr>
        <w:t xml:space="preserve">　趣旨</w:t>
      </w:r>
    </w:p>
    <w:p w:rsidR="00BE2D2B" w:rsidRPr="00BE2D2B" w:rsidRDefault="00BE2D2B" w:rsidP="00BE2D2B">
      <w:pPr>
        <w:spacing w:line="400" w:lineRule="exact"/>
        <w:ind w:firstLineChars="100" w:firstLine="220"/>
        <w:jc w:val="left"/>
        <w:rPr>
          <w:rFonts w:ascii="メイリオ" w:eastAsia="メイリオ" w:hAnsi="メイリオ"/>
          <w:sz w:val="22"/>
        </w:rPr>
      </w:pPr>
      <w:r w:rsidRPr="00BE2D2B">
        <w:rPr>
          <w:rFonts w:ascii="メイリオ" w:eastAsia="メイリオ" w:hAnsi="メイリオ" w:hint="eastAsia"/>
          <w:sz w:val="22"/>
        </w:rPr>
        <w:t>本市は、令和２年３月２７日に本市経済の活性化及び市民生活の向上を目的とした「米子市中小企業振興条例」を制定しました。この条例は、本市の経済が今後も持続的な発展を遂げていくために、その重要な役割を果たすべく中小企業者及び小規模企業者（以下、「中小企業者等」という。）の振興に関する取組の基本事項について定めたものです。</w:t>
      </w:r>
    </w:p>
    <w:p w:rsidR="00886DF1" w:rsidRPr="0097753D" w:rsidRDefault="00BE2D2B" w:rsidP="00544CC9">
      <w:pPr>
        <w:spacing w:line="400" w:lineRule="exact"/>
        <w:ind w:firstLineChars="100" w:firstLine="220"/>
        <w:jc w:val="left"/>
        <w:rPr>
          <w:rFonts w:ascii="メイリオ" w:eastAsia="メイリオ" w:hAnsi="メイリオ"/>
          <w:sz w:val="22"/>
        </w:rPr>
      </w:pPr>
      <w:r w:rsidRPr="00BE2D2B">
        <w:rPr>
          <w:rFonts w:ascii="メイリオ" w:eastAsia="メイリオ" w:hAnsi="メイリオ" w:hint="eastAsia"/>
          <w:sz w:val="22"/>
        </w:rPr>
        <w:t>このたび、この条例の</w:t>
      </w:r>
      <w:r w:rsidR="00886DF1" w:rsidRPr="0097753D">
        <w:rPr>
          <w:rFonts w:ascii="メイリオ" w:eastAsia="メイリオ" w:hAnsi="メイリオ"/>
          <w:sz w:val="22"/>
        </w:rPr>
        <w:t>目的を達成するため、市</w:t>
      </w:r>
      <w:r w:rsidR="00D95F8E">
        <w:rPr>
          <w:rFonts w:ascii="メイリオ" w:eastAsia="メイリオ" w:hAnsi="メイリオ" w:hint="eastAsia"/>
          <w:sz w:val="22"/>
        </w:rPr>
        <w:t>、中小企業者等</w:t>
      </w:r>
      <w:r w:rsidR="0034160D" w:rsidRPr="0097753D">
        <w:rPr>
          <w:rFonts w:ascii="メイリオ" w:eastAsia="メイリオ" w:hAnsi="メイリオ" w:hint="eastAsia"/>
          <w:sz w:val="22"/>
        </w:rPr>
        <w:t>、</w:t>
      </w:r>
      <w:r w:rsidR="00D95F8E">
        <w:rPr>
          <w:rFonts w:ascii="メイリオ" w:eastAsia="メイリオ" w:hAnsi="メイリオ" w:hint="eastAsia"/>
          <w:sz w:val="22"/>
        </w:rPr>
        <w:t>中小企業支援団体、金融機関及び</w:t>
      </w:r>
      <w:r w:rsidR="0034160D" w:rsidRPr="0097753D">
        <w:rPr>
          <w:rFonts w:ascii="メイリオ" w:eastAsia="メイリオ" w:hAnsi="メイリオ" w:hint="eastAsia"/>
          <w:sz w:val="22"/>
        </w:rPr>
        <w:t>教育機関</w:t>
      </w:r>
      <w:r w:rsidR="00D95F8E">
        <w:rPr>
          <w:rFonts w:ascii="メイリオ" w:eastAsia="メイリオ" w:hAnsi="メイリオ" w:hint="eastAsia"/>
          <w:sz w:val="22"/>
        </w:rPr>
        <w:t>の関係機関</w:t>
      </w:r>
      <w:r w:rsidR="00886DF1" w:rsidRPr="0097753D">
        <w:rPr>
          <w:rFonts w:ascii="メイリオ" w:eastAsia="メイリオ" w:hAnsi="メイリオ"/>
          <w:sz w:val="22"/>
        </w:rPr>
        <w:t>が</w:t>
      </w:r>
      <w:r w:rsidR="008913BA" w:rsidRPr="003C143A">
        <w:rPr>
          <w:rFonts w:ascii="メイリオ" w:eastAsia="メイリオ" w:hAnsi="メイリオ" w:hint="eastAsia"/>
          <w:sz w:val="22"/>
        </w:rPr>
        <w:t>連携して</w:t>
      </w:r>
      <w:r w:rsidR="00886DF1" w:rsidRPr="003C143A">
        <w:rPr>
          <w:rFonts w:ascii="メイリオ" w:eastAsia="メイリオ" w:hAnsi="メイリオ"/>
          <w:sz w:val="22"/>
        </w:rPr>
        <w:t>取り組むべき施策</w:t>
      </w:r>
      <w:r w:rsidR="008913BA" w:rsidRPr="003C143A">
        <w:rPr>
          <w:rFonts w:ascii="メイリオ" w:eastAsia="メイリオ" w:hAnsi="メイリオ" w:hint="eastAsia"/>
          <w:sz w:val="22"/>
        </w:rPr>
        <w:t>や事業の方向性</w:t>
      </w:r>
      <w:r w:rsidR="00886DF1" w:rsidRPr="0097753D">
        <w:rPr>
          <w:rFonts w:ascii="メイリオ" w:eastAsia="メイリオ" w:hAnsi="メイリオ"/>
          <w:sz w:val="22"/>
        </w:rPr>
        <w:t>を明らかに</w:t>
      </w:r>
      <w:r w:rsidR="00EF1475" w:rsidRPr="0097753D">
        <w:rPr>
          <w:rFonts w:ascii="メイリオ" w:eastAsia="メイリオ" w:hAnsi="メイリオ" w:hint="eastAsia"/>
          <w:sz w:val="22"/>
        </w:rPr>
        <w:t>する</w:t>
      </w:r>
      <w:r w:rsidR="00D95F8E">
        <w:rPr>
          <w:rFonts w:ascii="メイリオ" w:eastAsia="メイリオ" w:hAnsi="メイリオ" w:hint="eastAsia"/>
          <w:sz w:val="22"/>
        </w:rPr>
        <w:t>、</w:t>
      </w:r>
      <w:r w:rsidR="00886DF1" w:rsidRPr="0097753D">
        <w:rPr>
          <w:rFonts w:ascii="メイリオ" w:eastAsia="メイリオ" w:hAnsi="メイリオ"/>
          <w:sz w:val="22"/>
        </w:rPr>
        <w:t>米子市中小企業者等振興行動計画（以下「アクションプラン」という。）を策定</w:t>
      </w:r>
      <w:r w:rsidR="00291813" w:rsidRPr="0097753D">
        <w:rPr>
          <w:rFonts w:ascii="メイリオ" w:eastAsia="メイリオ" w:hAnsi="メイリオ" w:hint="eastAsia"/>
          <w:sz w:val="22"/>
        </w:rPr>
        <w:t>します</w:t>
      </w:r>
      <w:r w:rsidR="00886DF1" w:rsidRPr="0097753D">
        <w:rPr>
          <w:rFonts w:ascii="メイリオ" w:eastAsia="メイリオ" w:hAnsi="メイリオ"/>
          <w:sz w:val="22"/>
        </w:rPr>
        <w:t>。</w:t>
      </w:r>
    </w:p>
    <w:p w:rsidR="009A6C2B" w:rsidRDefault="009A6C2B" w:rsidP="00544CC9">
      <w:pPr>
        <w:spacing w:line="400" w:lineRule="exact"/>
        <w:ind w:firstLineChars="100" w:firstLine="220"/>
        <w:jc w:val="left"/>
        <w:rPr>
          <w:rFonts w:ascii="メイリオ" w:eastAsia="メイリオ" w:hAnsi="メイリオ"/>
          <w:sz w:val="22"/>
        </w:rPr>
      </w:pPr>
      <w:r w:rsidRPr="0097753D">
        <w:rPr>
          <w:rFonts w:ascii="メイリオ" w:eastAsia="メイリオ" w:hAnsi="メイリオ" w:hint="eastAsia"/>
          <w:sz w:val="22"/>
        </w:rPr>
        <w:t>また、令和２年３月に策定した第４次米子市総合計画及び第２期米子市地方創生総合戦略（米子市まちづくりビジョン）と</w:t>
      </w:r>
      <w:r w:rsidR="000F658F" w:rsidRPr="0097753D">
        <w:rPr>
          <w:rFonts w:ascii="メイリオ" w:eastAsia="メイリオ" w:hAnsi="メイリオ" w:hint="eastAsia"/>
          <w:sz w:val="22"/>
        </w:rPr>
        <w:t>整合性を図った</w:t>
      </w:r>
      <w:r w:rsidRPr="0097753D">
        <w:rPr>
          <w:rFonts w:ascii="メイリオ" w:eastAsia="メイリオ" w:hAnsi="メイリオ" w:hint="eastAsia"/>
          <w:sz w:val="22"/>
        </w:rPr>
        <w:t>計画内容とすることで、より実効的な計画内容と</w:t>
      </w:r>
      <w:r w:rsidR="00291813" w:rsidRPr="0097753D">
        <w:rPr>
          <w:rFonts w:ascii="メイリオ" w:eastAsia="メイリオ" w:hAnsi="メイリオ" w:hint="eastAsia"/>
          <w:sz w:val="22"/>
        </w:rPr>
        <w:t>します</w:t>
      </w:r>
      <w:r w:rsidRPr="0097753D">
        <w:rPr>
          <w:rFonts w:ascii="メイリオ" w:eastAsia="メイリオ" w:hAnsi="メイリオ" w:hint="eastAsia"/>
          <w:sz w:val="22"/>
        </w:rPr>
        <w:t>。</w:t>
      </w:r>
    </w:p>
    <w:p w:rsidR="00E645A6" w:rsidRPr="00D6391C" w:rsidRDefault="00D95F8E" w:rsidP="00D6391C">
      <w:pPr>
        <w:spacing w:line="400" w:lineRule="exact"/>
        <w:ind w:firstLineChars="100" w:firstLine="220"/>
        <w:jc w:val="left"/>
        <w:rPr>
          <w:rFonts w:ascii="メイリオ" w:eastAsia="メイリオ" w:hAnsi="メイリオ"/>
          <w:sz w:val="22"/>
        </w:rPr>
      </w:pPr>
      <w:r>
        <w:rPr>
          <w:rFonts w:ascii="メイリオ" w:eastAsia="メイリオ" w:hAnsi="メイリオ" w:hint="eastAsia"/>
          <w:sz w:val="22"/>
        </w:rPr>
        <w:t>こうした</w:t>
      </w:r>
      <w:r w:rsidR="00995548">
        <w:rPr>
          <w:rFonts w:ascii="メイリオ" w:eastAsia="メイリオ" w:hAnsi="メイリオ" w:hint="eastAsia"/>
          <w:sz w:val="22"/>
        </w:rPr>
        <w:t>計画</w:t>
      </w:r>
      <w:r>
        <w:rPr>
          <w:rFonts w:ascii="メイリオ" w:eastAsia="メイリオ" w:hAnsi="メイリオ" w:hint="eastAsia"/>
          <w:sz w:val="22"/>
        </w:rPr>
        <w:t>を</w:t>
      </w:r>
      <w:r w:rsidR="00995548">
        <w:rPr>
          <w:rFonts w:ascii="メイリオ" w:eastAsia="メイリオ" w:hAnsi="メイリオ" w:hint="eastAsia"/>
          <w:sz w:val="22"/>
        </w:rPr>
        <w:t>着実に実施していくことで、ビジネスチャンスを広げ、地域全体で所得の向上を図り、稼げるまち「新商都</w:t>
      </w:r>
      <w:r w:rsidR="00F2175C">
        <w:rPr>
          <w:rFonts w:ascii="メイリオ" w:eastAsia="メイリオ" w:hAnsi="メイリオ" w:hint="eastAsia"/>
          <w:sz w:val="22"/>
        </w:rPr>
        <w:t>米子</w:t>
      </w:r>
      <w:r w:rsidR="00995548">
        <w:rPr>
          <w:rFonts w:ascii="メイリオ" w:eastAsia="メイリオ" w:hAnsi="メイリオ" w:hint="eastAsia"/>
          <w:sz w:val="22"/>
        </w:rPr>
        <w:t>」をめざします。</w:t>
      </w:r>
    </w:p>
    <w:p w:rsidR="007028CD" w:rsidRPr="0097753D" w:rsidRDefault="007028CD" w:rsidP="00544CC9">
      <w:pPr>
        <w:spacing w:line="400" w:lineRule="exact"/>
        <w:jc w:val="left"/>
        <w:rPr>
          <w:rFonts w:ascii="メイリオ" w:eastAsia="メイリオ" w:hAnsi="メイリオ"/>
          <w:sz w:val="22"/>
        </w:rPr>
      </w:pPr>
    </w:p>
    <w:p w:rsidR="00CD7385" w:rsidRPr="00960FDD" w:rsidRDefault="00DE6B72" w:rsidP="00544CC9">
      <w:pPr>
        <w:spacing w:line="400" w:lineRule="exact"/>
        <w:jc w:val="left"/>
        <w:rPr>
          <w:rFonts w:ascii="メイリオ" w:eastAsia="メイリオ" w:hAnsi="メイリオ"/>
          <w:b/>
          <w:sz w:val="22"/>
        </w:rPr>
      </w:pPr>
      <w:r>
        <w:rPr>
          <w:rFonts w:ascii="メイリオ" w:eastAsia="メイリオ" w:hAnsi="メイリオ" w:hint="eastAsia"/>
          <w:b/>
          <w:sz w:val="22"/>
        </w:rPr>
        <w:t>６</w:t>
      </w:r>
      <w:r w:rsidR="00886DF1" w:rsidRPr="00960FDD">
        <w:rPr>
          <w:rFonts w:ascii="メイリオ" w:eastAsia="メイリオ" w:hAnsi="メイリオ" w:hint="eastAsia"/>
          <w:b/>
          <w:sz w:val="22"/>
        </w:rPr>
        <w:t xml:space="preserve">　</w:t>
      </w:r>
      <w:r w:rsidR="007B601F" w:rsidRPr="00960FDD">
        <w:rPr>
          <w:rFonts w:ascii="メイリオ" w:eastAsia="メイリオ" w:hAnsi="メイリオ" w:hint="eastAsia"/>
          <w:b/>
          <w:sz w:val="22"/>
        </w:rPr>
        <w:t>アクションプランの</w:t>
      </w:r>
      <w:r w:rsidR="00886DF1" w:rsidRPr="00960FDD">
        <w:rPr>
          <w:rFonts w:ascii="メイリオ" w:eastAsia="メイリオ" w:hAnsi="メイリオ" w:hint="eastAsia"/>
          <w:b/>
          <w:sz w:val="22"/>
        </w:rPr>
        <w:t>期間</w:t>
      </w:r>
    </w:p>
    <w:p w:rsidR="00722548" w:rsidRPr="0097753D" w:rsidRDefault="00886DF1" w:rsidP="00544CC9">
      <w:pPr>
        <w:spacing w:line="400" w:lineRule="exact"/>
        <w:jc w:val="left"/>
        <w:rPr>
          <w:rFonts w:ascii="メイリオ" w:eastAsia="メイリオ" w:hAnsi="メイリオ"/>
          <w:sz w:val="22"/>
        </w:rPr>
      </w:pPr>
      <w:r w:rsidRPr="0097753D">
        <w:rPr>
          <w:rFonts w:ascii="メイリオ" w:eastAsia="メイリオ" w:hAnsi="メイリオ" w:hint="eastAsia"/>
          <w:sz w:val="22"/>
        </w:rPr>
        <w:t xml:space="preserve">　令和３年度</w:t>
      </w:r>
      <w:r w:rsidR="00960FDD">
        <w:rPr>
          <w:rFonts w:ascii="メイリオ" w:eastAsia="メイリオ" w:hAnsi="メイリオ" w:hint="eastAsia"/>
          <w:sz w:val="22"/>
        </w:rPr>
        <w:t>（2021年度）</w:t>
      </w:r>
      <w:r w:rsidRPr="0097753D">
        <w:rPr>
          <w:rFonts w:ascii="メイリオ" w:eastAsia="メイリオ" w:hAnsi="メイリオ" w:hint="eastAsia"/>
          <w:sz w:val="22"/>
        </w:rPr>
        <w:t>から令和６年度</w:t>
      </w:r>
      <w:r w:rsidR="00960FDD">
        <w:rPr>
          <w:rFonts w:ascii="メイリオ" w:eastAsia="メイリオ" w:hAnsi="メイリオ" w:hint="eastAsia"/>
          <w:sz w:val="22"/>
        </w:rPr>
        <w:t>（2024年度）</w:t>
      </w:r>
      <w:r w:rsidRPr="0097753D">
        <w:rPr>
          <w:rFonts w:ascii="メイリオ" w:eastAsia="メイリオ" w:hAnsi="メイリオ" w:hint="eastAsia"/>
          <w:sz w:val="22"/>
        </w:rPr>
        <w:t>までの４年間</w:t>
      </w:r>
    </w:p>
    <w:p w:rsidR="00762E0D" w:rsidRPr="0097753D" w:rsidRDefault="00722548" w:rsidP="00B467F8">
      <w:pPr>
        <w:spacing w:line="400" w:lineRule="exact"/>
        <w:ind w:firstLineChars="100" w:firstLine="220"/>
        <w:jc w:val="left"/>
        <w:rPr>
          <w:rFonts w:ascii="メイリオ" w:eastAsia="メイリオ" w:hAnsi="メイリオ"/>
          <w:sz w:val="22"/>
        </w:rPr>
      </w:pPr>
      <w:r w:rsidRPr="0097753D">
        <w:rPr>
          <w:rFonts w:ascii="メイリオ" w:eastAsia="メイリオ" w:hAnsi="メイリオ" w:hint="eastAsia"/>
          <w:sz w:val="22"/>
        </w:rPr>
        <w:t>※</w:t>
      </w:r>
      <w:r w:rsidR="00E46421" w:rsidRPr="0097753D">
        <w:rPr>
          <w:rFonts w:ascii="メイリオ" w:eastAsia="メイリオ" w:hAnsi="メイリオ" w:hint="eastAsia"/>
          <w:sz w:val="22"/>
        </w:rPr>
        <w:t>終了時期は、</w:t>
      </w:r>
      <w:r w:rsidRPr="0097753D">
        <w:rPr>
          <w:rFonts w:ascii="メイリオ" w:eastAsia="メイリオ" w:hAnsi="メイリオ" w:hint="eastAsia"/>
          <w:sz w:val="22"/>
        </w:rPr>
        <w:t>米子市まちづくりビジョンの基本計画</w:t>
      </w:r>
      <w:r w:rsidR="00E46421" w:rsidRPr="0097753D">
        <w:rPr>
          <w:rFonts w:ascii="メイリオ" w:eastAsia="メイリオ" w:hAnsi="メイリオ" w:hint="eastAsia"/>
          <w:sz w:val="22"/>
        </w:rPr>
        <w:t>と</w:t>
      </w:r>
      <w:r w:rsidR="006D28C0" w:rsidRPr="0097753D">
        <w:rPr>
          <w:rFonts w:ascii="メイリオ" w:eastAsia="メイリオ" w:hAnsi="メイリオ" w:hint="eastAsia"/>
          <w:sz w:val="22"/>
        </w:rPr>
        <w:t>同時期と</w:t>
      </w:r>
      <w:r w:rsidR="00291813" w:rsidRPr="0097753D">
        <w:rPr>
          <w:rFonts w:ascii="メイリオ" w:eastAsia="メイリオ" w:hAnsi="メイリオ" w:hint="eastAsia"/>
          <w:sz w:val="22"/>
        </w:rPr>
        <w:t>します</w:t>
      </w:r>
      <w:r w:rsidR="00EF1475" w:rsidRPr="0097753D">
        <w:rPr>
          <w:rFonts w:ascii="メイリオ" w:eastAsia="メイリオ" w:hAnsi="メイリオ" w:hint="eastAsia"/>
          <w:sz w:val="22"/>
        </w:rPr>
        <w:t>。</w:t>
      </w:r>
      <w:r w:rsidR="00762E0D" w:rsidRPr="0097753D">
        <w:rPr>
          <w:rFonts w:ascii="メイリオ" w:eastAsia="メイリオ" w:hAnsi="メイリオ"/>
          <w:sz w:val="22"/>
        </w:rPr>
        <w:br w:type="page"/>
      </w:r>
    </w:p>
    <w:p w:rsidR="006F264F" w:rsidRPr="00A250A3" w:rsidRDefault="00DE6B72" w:rsidP="006F264F">
      <w:pPr>
        <w:spacing w:line="400" w:lineRule="exact"/>
        <w:rPr>
          <w:rFonts w:ascii="メイリオ" w:eastAsia="メイリオ" w:hAnsi="メイリオ"/>
          <w:b/>
          <w:sz w:val="22"/>
        </w:rPr>
      </w:pPr>
      <w:r>
        <w:rPr>
          <w:rFonts w:ascii="メイリオ" w:eastAsia="メイリオ" w:hAnsi="メイリオ" w:hint="eastAsia"/>
          <w:b/>
          <w:sz w:val="22"/>
        </w:rPr>
        <w:lastRenderedPageBreak/>
        <w:t>７</w:t>
      </w:r>
      <w:r w:rsidR="006F264F">
        <w:rPr>
          <w:rFonts w:ascii="メイリオ" w:eastAsia="メイリオ" w:hAnsi="メイリオ" w:hint="eastAsia"/>
          <w:b/>
          <w:sz w:val="22"/>
        </w:rPr>
        <w:t xml:space="preserve">　現状と課題の総括</w:t>
      </w:r>
    </w:p>
    <w:p w:rsidR="00BE2D2B" w:rsidRPr="00BE2D2B" w:rsidRDefault="00BE2D2B" w:rsidP="00BE2D2B">
      <w:pPr>
        <w:spacing w:line="400" w:lineRule="exact"/>
        <w:ind w:firstLineChars="100" w:firstLine="220"/>
        <w:rPr>
          <w:rFonts w:ascii="メイリオ" w:eastAsia="メイリオ" w:hAnsi="メイリオ"/>
          <w:sz w:val="22"/>
        </w:rPr>
      </w:pPr>
      <w:r w:rsidRPr="00BE2D2B">
        <w:rPr>
          <w:rFonts w:ascii="メイリオ" w:eastAsia="メイリオ" w:hAnsi="メイリオ" w:hint="eastAsia"/>
          <w:sz w:val="22"/>
        </w:rPr>
        <w:t>米子市は将来人口推計のとおり、人口が減少するとともに高齢化が進み、生産年齢人口の減少が予測されており、中長期的に労働力が低下することが予想されます。人口の減少は、そのまま地域内のマーケットの縮小につながる可能性が高く、これを維持するためには地域外のマーケットに進出すること、つまり、「地産外商」を目指すことが必要です。そして、それを実現するためには、地場産業が地域外のマーケットでも勝てる競争力を持つことが必要であり、少ない労働力で高い付加価値を獲得する生産性向上への取組が欠かせません。</w:t>
      </w:r>
    </w:p>
    <w:p w:rsidR="00BE2D2B" w:rsidRPr="00BE2D2B" w:rsidRDefault="00BE2D2B" w:rsidP="00BE2D2B">
      <w:pPr>
        <w:spacing w:line="400" w:lineRule="exact"/>
        <w:rPr>
          <w:rFonts w:ascii="メイリオ" w:eastAsia="メイリオ" w:hAnsi="メイリオ"/>
          <w:sz w:val="22"/>
        </w:rPr>
      </w:pPr>
    </w:p>
    <w:p w:rsidR="00BE2D2B" w:rsidRPr="00BE2D2B" w:rsidRDefault="00BE2D2B" w:rsidP="00BE2D2B">
      <w:pPr>
        <w:spacing w:line="400" w:lineRule="exact"/>
        <w:ind w:firstLineChars="100" w:firstLine="220"/>
        <w:rPr>
          <w:rFonts w:ascii="メイリオ" w:eastAsia="メイリオ" w:hAnsi="メイリオ"/>
          <w:sz w:val="22"/>
        </w:rPr>
      </w:pPr>
      <w:r w:rsidRPr="00BE2D2B">
        <w:rPr>
          <w:rFonts w:ascii="メイリオ" w:eastAsia="メイリオ" w:hAnsi="メイリオ" w:hint="eastAsia"/>
          <w:sz w:val="22"/>
        </w:rPr>
        <w:t>現下の新型コロナウイルス感染症については、85％もの中小企業者等が何らかの影響を受けており、厳しい経営環境にあることが浮き彫りとなっています。</w:t>
      </w:r>
    </w:p>
    <w:p w:rsidR="00BE2D2B" w:rsidRPr="00BE2D2B" w:rsidRDefault="00BE2D2B" w:rsidP="008913BA">
      <w:pPr>
        <w:spacing w:line="400" w:lineRule="exact"/>
        <w:ind w:firstLineChars="100" w:firstLine="220"/>
        <w:rPr>
          <w:rFonts w:ascii="メイリオ" w:eastAsia="メイリオ" w:hAnsi="メイリオ"/>
          <w:sz w:val="22"/>
        </w:rPr>
      </w:pPr>
      <w:r w:rsidRPr="00BE2D2B">
        <w:rPr>
          <w:rFonts w:ascii="メイリオ" w:eastAsia="メイリオ" w:hAnsi="メイリオ" w:hint="eastAsia"/>
          <w:sz w:val="22"/>
        </w:rPr>
        <w:t>企業においても、感染拡大防止に努める中で、商談や取引の形態も、これまでの対面式から非接触式、オンラインへ移行するなど、新たなビジネスモデルの構築に向け、一層、歩を速めることとなりました。</w:t>
      </w:r>
    </w:p>
    <w:p w:rsidR="00BE2D2B" w:rsidRPr="00BE2D2B" w:rsidRDefault="00BE2D2B" w:rsidP="009E30DC">
      <w:pPr>
        <w:spacing w:line="400" w:lineRule="exact"/>
        <w:ind w:firstLineChars="100" w:firstLine="220"/>
        <w:rPr>
          <w:rFonts w:ascii="メイリオ" w:eastAsia="メイリオ" w:hAnsi="メイリオ"/>
          <w:sz w:val="22"/>
        </w:rPr>
      </w:pPr>
      <w:r w:rsidRPr="00BE2D2B">
        <w:rPr>
          <w:rFonts w:ascii="メイリオ" w:eastAsia="メイリオ" w:hAnsi="メイリオ" w:hint="eastAsia"/>
          <w:sz w:val="22"/>
        </w:rPr>
        <w:t>しかし、こうしたデジタル化へ対応する専門人材も不足していることがアンケートから伺え、人材の育成と社会人の学び直しが必要であることもはっきりしています。</w:t>
      </w:r>
    </w:p>
    <w:p w:rsidR="00BE2D2B" w:rsidRPr="00BE2D2B" w:rsidRDefault="00BE2D2B" w:rsidP="00BE2D2B">
      <w:pPr>
        <w:spacing w:line="400" w:lineRule="exact"/>
        <w:rPr>
          <w:rFonts w:ascii="メイリオ" w:eastAsia="メイリオ" w:hAnsi="メイリオ"/>
          <w:sz w:val="22"/>
        </w:rPr>
      </w:pPr>
    </w:p>
    <w:p w:rsidR="008913BA" w:rsidRDefault="00BE2D2B" w:rsidP="00BE2D2B">
      <w:pPr>
        <w:spacing w:line="400" w:lineRule="exact"/>
        <w:ind w:firstLineChars="100" w:firstLine="220"/>
        <w:rPr>
          <w:rFonts w:ascii="メイリオ" w:eastAsia="メイリオ" w:hAnsi="メイリオ"/>
          <w:sz w:val="22"/>
        </w:rPr>
      </w:pPr>
      <w:r w:rsidRPr="00BE2D2B">
        <w:rPr>
          <w:rFonts w:ascii="メイリオ" w:eastAsia="メイリオ" w:hAnsi="メイリオ" w:hint="eastAsia"/>
          <w:sz w:val="22"/>
        </w:rPr>
        <w:t>本市の中小企業者等がこのコロナ禍において実施した対策は、「不要不急の会議やイベントの中止」等の臨時的な対策が半数以上でした。これらが必要な対策であったことは間違いありませんが、一方でコロナ禍によって加速されたデジタル化等、社会経済体制の急速な変化や消費者の消費行動の変化への対応も急務となっています。</w:t>
      </w:r>
    </w:p>
    <w:p w:rsidR="00BE2D2B" w:rsidRPr="00BE2D2B" w:rsidRDefault="00BE2D2B" w:rsidP="00BE2D2B">
      <w:pPr>
        <w:spacing w:line="400" w:lineRule="exact"/>
        <w:ind w:firstLineChars="100" w:firstLine="220"/>
        <w:rPr>
          <w:rFonts w:ascii="メイリオ" w:eastAsia="メイリオ" w:hAnsi="メイリオ"/>
          <w:sz w:val="22"/>
        </w:rPr>
      </w:pPr>
      <w:r w:rsidRPr="00BE2D2B">
        <w:rPr>
          <w:rFonts w:ascii="メイリオ" w:eastAsia="メイリオ" w:hAnsi="メイリオ" w:hint="eastAsia"/>
          <w:sz w:val="22"/>
        </w:rPr>
        <w:t>デジタルトランスフォーメーション（DX）が注目されるのは、デジタル化の急速な進展に伴って、企業や行政などありとあらゆる組織体がこれまでのガバナンス体制で対応しきれなくなっているからであり、そうした意味からも、企業は短期的な対策だけでなく、アフターコロナを見据えた中長期的な構造転換を迫られています。</w:t>
      </w:r>
    </w:p>
    <w:p w:rsidR="00BE2D2B" w:rsidRPr="00BE2D2B" w:rsidRDefault="00BE2D2B" w:rsidP="00BE2D2B">
      <w:pPr>
        <w:spacing w:line="400" w:lineRule="exact"/>
        <w:rPr>
          <w:rFonts w:ascii="メイリオ" w:eastAsia="メイリオ" w:hAnsi="メイリオ"/>
          <w:sz w:val="22"/>
        </w:rPr>
      </w:pPr>
    </w:p>
    <w:p w:rsidR="008913BA" w:rsidRDefault="00BE2D2B" w:rsidP="00BE2D2B">
      <w:pPr>
        <w:spacing w:line="400" w:lineRule="exact"/>
        <w:ind w:firstLineChars="100" w:firstLine="220"/>
        <w:rPr>
          <w:rFonts w:ascii="メイリオ" w:eastAsia="メイリオ" w:hAnsi="メイリオ"/>
          <w:sz w:val="22"/>
        </w:rPr>
      </w:pPr>
      <w:r w:rsidRPr="00BE2D2B">
        <w:rPr>
          <w:rFonts w:ascii="メイリオ" w:eastAsia="メイリオ" w:hAnsi="メイリオ" w:hint="eastAsia"/>
          <w:sz w:val="22"/>
        </w:rPr>
        <w:t>私たちは、こうした時代の大きな変化を乗り越え、市民生活の質を落とさないためにも、総生産額の維持ないしは拡大に努め、市民所得の向上を実現していくことが求められます。</w:t>
      </w:r>
    </w:p>
    <w:p w:rsidR="006F264F" w:rsidRDefault="00BE2D2B" w:rsidP="00BE2D2B">
      <w:pPr>
        <w:spacing w:line="400" w:lineRule="exact"/>
        <w:ind w:firstLineChars="100" w:firstLine="220"/>
        <w:rPr>
          <w:rFonts w:ascii="メイリオ" w:eastAsia="メイリオ" w:hAnsi="メイリオ"/>
          <w:sz w:val="22"/>
        </w:rPr>
      </w:pPr>
      <w:r w:rsidRPr="00BE2D2B">
        <w:rPr>
          <w:rFonts w:ascii="メイリオ" w:eastAsia="メイリオ" w:hAnsi="メイリオ" w:hint="eastAsia"/>
          <w:sz w:val="22"/>
        </w:rPr>
        <w:t>かつて米子の先人たちが商都米子を築き上げたように、従来の枠組みにとらわれず、進取の気性をもって挑戦する気概を忘れず、変革への取組を続ける先に、「新商都米子」の姿が見えてくるものと思います。</w:t>
      </w:r>
      <w:r w:rsidR="006F264F" w:rsidRPr="00A250A3">
        <w:rPr>
          <w:rFonts w:ascii="メイリオ" w:eastAsia="メイリオ" w:hAnsi="メイリオ" w:hint="eastAsia"/>
          <w:sz w:val="22"/>
        </w:rPr>
        <w:t xml:space="preserve">　</w:t>
      </w:r>
    </w:p>
    <w:p w:rsidR="006F264F" w:rsidRPr="00BE2D2B" w:rsidRDefault="006F264F" w:rsidP="006F264F">
      <w:pPr>
        <w:spacing w:line="400" w:lineRule="exact"/>
        <w:rPr>
          <w:rFonts w:ascii="メイリオ" w:eastAsia="メイリオ" w:hAnsi="メイリオ"/>
          <w:sz w:val="22"/>
        </w:rPr>
      </w:pPr>
    </w:p>
    <w:p w:rsidR="006F264F" w:rsidRDefault="006F264F" w:rsidP="006F264F">
      <w:pPr>
        <w:spacing w:line="400" w:lineRule="exact"/>
        <w:rPr>
          <w:rFonts w:ascii="メイリオ" w:eastAsia="メイリオ" w:hAnsi="メイリオ"/>
          <w:sz w:val="22"/>
        </w:rPr>
      </w:pPr>
    </w:p>
    <w:p w:rsidR="006F264F" w:rsidRDefault="006F264F" w:rsidP="006F264F">
      <w:pPr>
        <w:spacing w:line="400" w:lineRule="exact"/>
        <w:rPr>
          <w:rFonts w:ascii="メイリオ" w:eastAsia="メイリオ" w:hAnsi="メイリオ"/>
          <w:sz w:val="22"/>
        </w:rPr>
      </w:pPr>
    </w:p>
    <w:p w:rsidR="00A67F29" w:rsidRDefault="00A67F29" w:rsidP="006F264F">
      <w:pPr>
        <w:spacing w:line="400" w:lineRule="exact"/>
        <w:rPr>
          <w:rFonts w:ascii="メイリオ" w:eastAsia="メイリオ" w:hAnsi="メイリオ"/>
          <w:sz w:val="22"/>
        </w:rPr>
      </w:pPr>
    </w:p>
    <w:p w:rsidR="006F264F" w:rsidRDefault="006F264F" w:rsidP="006F264F">
      <w:pPr>
        <w:spacing w:line="400" w:lineRule="exact"/>
        <w:rPr>
          <w:rFonts w:ascii="メイリオ" w:eastAsia="メイリオ" w:hAnsi="メイリオ"/>
          <w:sz w:val="22"/>
        </w:rPr>
      </w:pPr>
    </w:p>
    <w:p w:rsidR="00762E0D" w:rsidRPr="00960FDD" w:rsidRDefault="00DE6B72" w:rsidP="00D6391C">
      <w:pPr>
        <w:spacing w:line="400" w:lineRule="exact"/>
        <w:rPr>
          <w:rFonts w:ascii="メイリオ" w:eastAsia="メイリオ" w:hAnsi="メイリオ"/>
          <w:b/>
          <w:sz w:val="22"/>
        </w:rPr>
      </w:pPr>
      <w:r>
        <w:rPr>
          <w:rFonts w:ascii="メイリオ" w:eastAsia="メイリオ" w:hAnsi="メイリオ" w:hint="eastAsia"/>
          <w:b/>
          <w:sz w:val="22"/>
        </w:rPr>
        <w:lastRenderedPageBreak/>
        <w:t>８</w:t>
      </w:r>
      <w:r w:rsidR="00762E0D" w:rsidRPr="00960FDD">
        <w:rPr>
          <w:rFonts w:ascii="メイリオ" w:eastAsia="メイリオ" w:hAnsi="メイリオ" w:hint="eastAsia"/>
          <w:b/>
          <w:sz w:val="22"/>
        </w:rPr>
        <w:t xml:space="preserve">　</w:t>
      </w:r>
      <w:r w:rsidR="00257E1B" w:rsidRPr="00960FDD">
        <w:rPr>
          <w:rFonts w:ascii="メイリオ" w:eastAsia="メイリオ" w:hAnsi="メイリオ" w:hint="eastAsia"/>
          <w:b/>
          <w:sz w:val="22"/>
        </w:rPr>
        <w:t>中小企業者等の現状及び</w:t>
      </w:r>
      <w:r w:rsidR="00BF7BC0" w:rsidRPr="00960FDD">
        <w:rPr>
          <w:rFonts w:ascii="メイリオ" w:eastAsia="メイリオ" w:hAnsi="メイリオ" w:hint="eastAsia"/>
          <w:b/>
          <w:sz w:val="22"/>
        </w:rPr>
        <w:t>課題</w:t>
      </w:r>
    </w:p>
    <w:p w:rsidR="00541C1E" w:rsidRDefault="00541C1E" w:rsidP="00541C1E">
      <w:pPr>
        <w:spacing w:line="200" w:lineRule="exact"/>
        <w:rPr>
          <w:rFonts w:ascii="メイリオ" w:eastAsia="メイリオ" w:hAnsi="メイリオ"/>
          <w:sz w:val="22"/>
        </w:rPr>
      </w:pPr>
    </w:p>
    <w:p w:rsidR="00541C1E" w:rsidRDefault="00541C1E" w:rsidP="00541C1E">
      <w:pPr>
        <w:spacing w:line="400" w:lineRule="exact"/>
        <w:rPr>
          <w:rFonts w:ascii="メイリオ" w:eastAsia="メイリオ" w:hAnsi="メイリオ"/>
          <w:sz w:val="22"/>
        </w:rPr>
      </w:pPr>
      <w:r w:rsidRPr="006D427A">
        <w:rPr>
          <w:rFonts w:ascii="メイリオ" w:eastAsia="メイリオ" w:hAnsi="メイリオ"/>
          <w:noProof/>
          <w:sz w:val="22"/>
        </w:rPr>
        <mc:AlternateContent>
          <mc:Choice Requires="wps">
            <w:drawing>
              <wp:anchor distT="0" distB="0" distL="114300" distR="114300" simplePos="0" relativeHeight="251706368" behindDoc="0" locked="0" layoutInCell="1" allowOverlap="1" wp14:anchorId="6221CF6C" wp14:editId="461F461D">
                <wp:simplePos x="0" y="0"/>
                <wp:positionH relativeFrom="column">
                  <wp:posOffset>4445</wp:posOffset>
                </wp:positionH>
                <wp:positionV relativeFrom="paragraph">
                  <wp:posOffset>6350</wp:posOffset>
                </wp:positionV>
                <wp:extent cx="1990725" cy="285750"/>
                <wp:effectExtent l="0" t="0" r="9525"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85750"/>
                        </a:xfrm>
                        <a:prstGeom prst="rect">
                          <a:avLst/>
                        </a:prstGeom>
                        <a:solidFill>
                          <a:sysClr val="windowText" lastClr="000000"/>
                        </a:solidFill>
                        <a:ln w="9525">
                          <a:noFill/>
                          <a:miter lim="800000"/>
                          <a:headEnd/>
                          <a:tailEnd/>
                        </a:ln>
                      </wps:spPr>
                      <wps:txbx>
                        <w:txbxContent>
                          <w:p w:rsidR="00DD35A0" w:rsidRPr="00211E01" w:rsidRDefault="00DD35A0" w:rsidP="00541C1E">
                            <w:pPr>
                              <w:jc w:val="left"/>
                              <w:rPr>
                                <w:rFonts w:ascii="メイリオ" w:eastAsia="メイリオ" w:hAnsi="メイリオ"/>
                                <w:b/>
                                <w:color w:val="FFFFFF" w:themeColor="background1"/>
                                <w:sz w:val="22"/>
                              </w:rPr>
                            </w:pPr>
                            <w:r>
                              <w:rPr>
                                <w:rFonts w:ascii="メイリオ" w:eastAsia="メイリオ" w:hAnsi="メイリオ" w:hint="eastAsia"/>
                                <w:b/>
                                <w:sz w:val="22"/>
                              </w:rPr>
                              <w:t>（1）本市の中小企業の現状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5pt;margin-top:.5pt;width:156.75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RmTgIAAEoEAAAOAAAAZHJzL2Uyb0RvYy54bWysVM1u2zAMvg/YOwi6L06MZm2MOEWXrsOA&#10;7gdo9wCMLMfCZNGT1NjZsQGKPcReYdh5z+MXGSWnWdDdhuUgiKH48eNH0vPzrtZsI61TaHI+GY05&#10;k0Zgocw6559ur16cceY8mAI0GpnzrXT8fPH82bxtMplihbqQlhGIcVnb5LzyvsmSxIlK1uBG2EhD&#10;zhJtDZ5Mu04KCy2h1zpJx+OXSYu2aCwK6Rz9ezk4+SLil6UU/kNZOumZzjlx8/G08VyFM1nMIVtb&#10;aCol9jTgH1jUoAwlPUBdggd2Z9VfULUSFh2WfiSwTrAslZCxBqpmMn5SzU0FjYy1kDiuOcjk/h+s&#10;eL/5aJkqcp7OODNQU4/63UN//6O//9XvvrF+973f7fr7n2SzNOjVNi6jsJuGAn33Cjvqe6zdNdco&#10;PjtmcFmBWcsLa7GtJBTEdxIik6PQAccFkFX7DgvKC3ceI1BX2jqISfIwQqe+bQ+9kp1nIqSczcan&#10;6ZQzQb70bHo6jc1MIHuMbqzzbyTWLFxybmkWIjpsrp0PbCB7fBKSOdSquFJaR2PrltqyDdDY0LQV&#10;2N5SYs40OE8OYhN/sagnodqwNuezKXELSAYDZhyzWnmada3qnJ8dwiELCr02RXziQenhTuy02UsW&#10;VBr08t2qi92aPXZihcWWNLQ4jDatIl0qtF85a2msc+6+3IGVRP2toT7MJicnYQ+icTI9Tcmwx57V&#10;sQeMIKicC285G4ylj9szlHZBHStVFDO0duCyJ00DGzXeL1fYiGM7vvrzCVj8BgAA//8DAFBLAwQU&#10;AAYACAAAACEAOy84kdoAAAAFAQAADwAAAGRycy9kb3ducmV2LnhtbEyPwU7DMBBE70j8g7VI3KjT&#10;UiUoxKkQEgckBKLA3YmXOMReR7Hbmr9nOcFxdkYzb5td9k4ccYljIAXrVQECqQ9mpEHB+9vD1Q2I&#10;mDQZ7QKhgm+MsGvPzxpdm3CiVzzu0yC4hGKtFdiU5lrK2Fv0Oq7CjMTeZ1i8TiyXQZpFn7jcO7kp&#10;ilJ6PRIvWD3jvcV+2h+8guecrMvxseym1E1f1Ufsq5cnpS4v8t0tiIQ5/YXhF5/RoWWmLhzIROEU&#10;VJzjK//D5vV6uwHRKdiWBci2kf/p2x8AAAD//wMAUEsBAi0AFAAGAAgAAAAhALaDOJL+AAAA4QEA&#10;ABMAAAAAAAAAAAAAAAAAAAAAAFtDb250ZW50X1R5cGVzXS54bWxQSwECLQAUAAYACAAAACEAOP0h&#10;/9YAAACUAQAACwAAAAAAAAAAAAAAAAAvAQAAX3JlbHMvLnJlbHNQSwECLQAUAAYACAAAACEA8Uz0&#10;Zk4CAABKBAAADgAAAAAAAAAAAAAAAAAuAgAAZHJzL2Uyb0RvYy54bWxQSwECLQAUAAYACAAAACEA&#10;Oy84kdoAAAAFAQAADwAAAAAAAAAAAAAAAACoBAAAZHJzL2Rvd25yZXYueG1sUEsFBgAAAAAEAAQA&#10;8wAAAK8FAAAAAA==&#10;" fillcolor="windowText" stroked="f">
                <v:textbox>
                  <w:txbxContent>
                    <w:p w:rsidR="00DD35A0" w:rsidRPr="00211E01" w:rsidRDefault="00DD35A0" w:rsidP="00541C1E">
                      <w:pPr>
                        <w:jc w:val="left"/>
                        <w:rPr>
                          <w:rFonts w:ascii="メイリオ" w:eastAsia="メイリオ" w:hAnsi="メイリオ"/>
                          <w:b/>
                          <w:color w:val="FFFFFF" w:themeColor="background1"/>
                          <w:sz w:val="22"/>
                        </w:rPr>
                      </w:pPr>
                      <w:r>
                        <w:rPr>
                          <w:rFonts w:ascii="メイリオ" w:eastAsia="メイリオ" w:hAnsi="メイリオ" w:hint="eastAsia"/>
                          <w:b/>
                          <w:sz w:val="22"/>
                        </w:rPr>
                        <w:t>（1）</w:t>
                      </w:r>
                      <w:r>
                        <w:rPr>
                          <w:rFonts w:ascii="メイリオ" w:eastAsia="メイリオ" w:hAnsi="メイリオ" w:hint="eastAsia"/>
                          <w:b/>
                          <w:sz w:val="22"/>
                        </w:rPr>
                        <w:t>本市の中小企業の現状</w:t>
                      </w:r>
                    </w:p>
                  </w:txbxContent>
                </v:textbox>
              </v:shape>
            </w:pict>
          </mc:Fallback>
        </mc:AlternateContent>
      </w:r>
    </w:p>
    <w:p w:rsidR="00541C1E" w:rsidRDefault="00541C1E" w:rsidP="00541C1E">
      <w:pPr>
        <w:spacing w:line="200" w:lineRule="exact"/>
        <w:rPr>
          <w:rFonts w:ascii="メイリオ" w:eastAsia="メイリオ" w:hAnsi="メイリオ"/>
          <w:sz w:val="22"/>
        </w:rPr>
      </w:pPr>
    </w:p>
    <w:p w:rsidR="006152DB" w:rsidRPr="00D6391C" w:rsidRDefault="00C27A14" w:rsidP="0005201D">
      <w:pPr>
        <w:spacing w:line="400" w:lineRule="exact"/>
        <w:ind w:firstLineChars="200" w:firstLine="440"/>
        <w:rPr>
          <w:rFonts w:ascii="メイリオ" w:eastAsia="メイリオ" w:hAnsi="メイリオ"/>
          <w:sz w:val="22"/>
        </w:rPr>
      </w:pPr>
      <w:r w:rsidRPr="00D6391C">
        <w:rPr>
          <w:rFonts w:ascii="メイリオ" w:eastAsia="メイリオ" w:hAnsi="メイリオ" w:hint="eastAsia"/>
          <w:sz w:val="22"/>
        </w:rPr>
        <w:t>①</w:t>
      </w:r>
      <w:r w:rsidR="00C342EE">
        <w:rPr>
          <w:rFonts w:ascii="メイリオ" w:eastAsia="メイリオ" w:hAnsi="メイリオ" w:hint="eastAsia"/>
          <w:sz w:val="22"/>
        </w:rPr>
        <w:t xml:space="preserve"> </w:t>
      </w:r>
      <w:r w:rsidR="005A1952">
        <w:rPr>
          <w:rFonts w:ascii="メイリオ" w:eastAsia="メイリオ" w:hAnsi="メイリオ" w:hint="eastAsia"/>
          <w:sz w:val="22"/>
        </w:rPr>
        <w:t>本</w:t>
      </w:r>
      <w:r w:rsidRPr="00D6391C">
        <w:rPr>
          <w:rFonts w:ascii="メイリオ" w:eastAsia="メイリオ" w:hAnsi="メイリオ" w:hint="eastAsia"/>
          <w:sz w:val="22"/>
        </w:rPr>
        <w:t>市の将来人口</w:t>
      </w:r>
      <w:r w:rsidR="006C5E09" w:rsidRPr="00D6391C">
        <w:rPr>
          <w:rFonts w:ascii="メイリオ" w:eastAsia="メイリオ" w:hAnsi="メイリオ" w:hint="eastAsia"/>
          <w:sz w:val="22"/>
        </w:rPr>
        <w:t xml:space="preserve">　</w:t>
      </w:r>
    </w:p>
    <w:p w:rsidR="00991A56" w:rsidRDefault="005A1952" w:rsidP="00D6391C">
      <w:pPr>
        <w:spacing w:line="400" w:lineRule="exact"/>
        <w:ind w:leftChars="200" w:left="420" w:firstLineChars="100" w:firstLine="220"/>
        <w:rPr>
          <w:sz w:val="22"/>
        </w:rPr>
      </w:pPr>
      <w:r>
        <w:rPr>
          <w:rFonts w:ascii="メイリオ" w:eastAsia="メイリオ" w:hAnsi="メイリオ" w:hint="eastAsia"/>
          <w:sz w:val="22"/>
        </w:rPr>
        <w:t>本</w:t>
      </w:r>
      <w:r w:rsidR="006152DB" w:rsidRPr="00D6391C">
        <w:rPr>
          <w:rFonts w:ascii="メイリオ" w:eastAsia="メイリオ" w:hAnsi="メイリオ" w:hint="eastAsia"/>
          <w:sz w:val="22"/>
        </w:rPr>
        <w:t>市の人口は、</w:t>
      </w:r>
      <w:r w:rsidR="00960FDD">
        <w:rPr>
          <w:rFonts w:ascii="メイリオ" w:eastAsia="メイリオ" w:hAnsi="メイリオ" w:hint="eastAsia"/>
          <w:sz w:val="22"/>
        </w:rPr>
        <w:t>令和3年</w:t>
      </w:r>
      <w:r w:rsidR="00AB7F17">
        <w:rPr>
          <w:rFonts w:ascii="メイリオ" w:eastAsia="メイリオ" w:hAnsi="メイリオ" w:hint="eastAsia"/>
          <w:sz w:val="22"/>
        </w:rPr>
        <w:t>（2021年）</w:t>
      </w:r>
      <w:r w:rsidR="00960FDD">
        <w:rPr>
          <w:rFonts w:ascii="メイリオ" w:eastAsia="メイリオ" w:hAnsi="メイリオ" w:hint="eastAsia"/>
          <w:sz w:val="22"/>
        </w:rPr>
        <w:t>3月末</w:t>
      </w:r>
      <w:r w:rsidR="006152DB" w:rsidRPr="00D6391C">
        <w:rPr>
          <w:rFonts w:ascii="メイリオ" w:eastAsia="メイリオ" w:hAnsi="メイリオ" w:hint="eastAsia"/>
          <w:sz w:val="22"/>
        </w:rPr>
        <w:t>時点で149,313人ですが、</w:t>
      </w:r>
      <w:r w:rsidR="00AB7F17">
        <w:rPr>
          <w:rFonts w:ascii="メイリオ" w:eastAsia="メイリオ" w:hAnsi="メイリオ" w:hint="eastAsia"/>
          <w:sz w:val="22"/>
        </w:rPr>
        <w:t>米子市まちづくりビジョンの将来の人口推計によると令和42年（</w:t>
      </w:r>
      <w:r w:rsidR="006152DB" w:rsidRPr="00D6391C">
        <w:rPr>
          <w:rFonts w:ascii="メイリオ" w:eastAsia="メイリオ" w:hAnsi="メイリオ" w:hint="eastAsia"/>
          <w:sz w:val="22"/>
        </w:rPr>
        <w:t>2060年</w:t>
      </w:r>
      <w:r w:rsidR="00AB7F17">
        <w:rPr>
          <w:rFonts w:ascii="メイリオ" w:eastAsia="メイリオ" w:hAnsi="メイリオ" w:hint="eastAsia"/>
          <w:sz w:val="22"/>
        </w:rPr>
        <w:t>）</w:t>
      </w:r>
      <w:r w:rsidR="006152DB" w:rsidRPr="00D6391C">
        <w:rPr>
          <w:rFonts w:ascii="メイリオ" w:eastAsia="メイリオ" w:hAnsi="メイリオ" w:hint="eastAsia"/>
          <w:sz w:val="22"/>
        </w:rPr>
        <w:t>には123,765人となる</w:t>
      </w:r>
      <w:r>
        <w:rPr>
          <w:rFonts w:ascii="メイリオ" w:eastAsia="メイリオ" w:hAnsi="メイリオ" w:hint="eastAsia"/>
          <w:sz w:val="22"/>
        </w:rPr>
        <w:t>と見込まれています。</w:t>
      </w:r>
      <w:r w:rsidR="00AB7F17">
        <w:rPr>
          <w:rFonts w:ascii="メイリオ" w:eastAsia="メイリオ" w:hAnsi="メイリオ" w:hint="eastAsia"/>
          <w:sz w:val="22"/>
        </w:rPr>
        <w:t>これにより、</w:t>
      </w:r>
      <w:r w:rsidR="006152DB" w:rsidRPr="00D6391C">
        <w:rPr>
          <w:rFonts w:ascii="メイリオ" w:eastAsia="メイリオ" w:hAnsi="メイリオ" w:hint="eastAsia"/>
          <w:sz w:val="22"/>
        </w:rPr>
        <w:t>人口減少</w:t>
      </w:r>
      <w:r w:rsidR="00AB7F17">
        <w:rPr>
          <w:rFonts w:ascii="メイリオ" w:eastAsia="メイリオ" w:hAnsi="メイリオ" w:hint="eastAsia"/>
          <w:sz w:val="22"/>
        </w:rPr>
        <w:t>と高齢化により消費</w:t>
      </w:r>
      <w:r w:rsidR="006152DB" w:rsidRPr="00D6391C">
        <w:rPr>
          <w:rFonts w:ascii="メイリオ" w:eastAsia="メイリオ" w:hAnsi="メイリオ" w:hint="eastAsia"/>
          <w:sz w:val="22"/>
        </w:rPr>
        <w:t>が減少し</w:t>
      </w:r>
      <w:r w:rsidR="00AB7F17">
        <w:rPr>
          <w:rFonts w:ascii="メイリオ" w:eastAsia="メイリオ" w:hAnsi="メイリオ" w:hint="eastAsia"/>
          <w:sz w:val="22"/>
        </w:rPr>
        <w:t>、</w:t>
      </w:r>
      <w:r w:rsidR="006152DB" w:rsidRPr="00D6391C">
        <w:rPr>
          <w:rFonts w:ascii="メイリオ" w:eastAsia="メイリオ" w:hAnsi="メイリオ" w:hint="eastAsia"/>
          <w:sz w:val="22"/>
        </w:rPr>
        <w:t>市内</w:t>
      </w:r>
      <w:r w:rsidR="00AB7F17">
        <w:rPr>
          <w:rFonts w:ascii="メイリオ" w:eastAsia="メイリオ" w:hAnsi="メイリオ" w:hint="eastAsia"/>
          <w:sz w:val="22"/>
        </w:rPr>
        <w:t>の</w:t>
      </w:r>
      <w:r>
        <w:rPr>
          <w:rFonts w:ascii="メイリオ" w:eastAsia="メイリオ" w:hAnsi="メイリオ" w:hint="eastAsia"/>
          <w:sz w:val="22"/>
        </w:rPr>
        <w:t>経済</w:t>
      </w:r>
      <w:r w:rsidR="006152DB" w:rsidRPr="00D6391C">
        <w:rPr>
          <w:rFonts w:ascii="メイリオ" w:eastAsia="メイリオ" w:hAnsi="メイリオ" w:hint="eastAsia"/>
          <w:sz w:val="22"/>
        </w:rPr>
        <w:t>規模が縮小され</w:t>
      </w:r>
      <w:r w:rsidR="00AB7F17">
        <w:rPr>
          <w:rFonts w:ascii="メイリオ" w:eastAsia="メイリオ" w:hAnsi="メイリオ" w:hint="eastAsia"/>
          <w:sz w:val="22"/>
        </w:rPr>
        <w:t>ることが想定されます。加えて、</w:t>
      </w:r>
      <w:r w:rsidR="006152DB" w:rsidRPr="00D6391C">
        <w:rPr>
          <w:rFonts w:ascii="メイリオ" w:eastAsia="メイリオ" w:hAnsi="メイリオ" w:hint="eastAsia"/>
          <w:sz w:val="22"/>
        </w:rPr>
        <w:t>生産年齢</w:t>
      </w:r>
      <w:r w:rsidR="00CD501B" w:rsidRPr="00D6391C">
        <w:rPr>
          <w:rFonts w:ascii="メイリオ" w:eastAsia="メイリオ" w:hAnsi="メイリオ" w:hint="eastAsia"/>
          <w:sz w:val="22"/>
        </w:rPr>
        <w:t>（</w:t>
      </w:r>
      <w:r w:rsidR="002E0A50" w:rsidRPr="00D6391C">
        <w:rPr>
          <w:rFonts w:ascii="メイリオ" w:eastAsia="メイリオ" w:hAnsi="メイリオ" w:hint="eastAsia"/>
          <w:sz w:val="22"/>
        </w:rPr>
        <w:t>15</w:t>
      </w:r>
      <w:r w:rsidR="00CD501B" w:rsidRPr="00D6391C">
        <w:rPr>
          <w:rFonts w:ascii="メイリオ" w:eastAsia="メイリオ" w:hAnsi="メイリオ" w:hint="eastAsia"/>
          <w:sz w:val="22"/>
        </w:rPr>
        <w:t>歳から</w:t>
      </w:r>
      <w:r w:rsidR="002E0A50" w:rsidRPr="00D6391C">
        <w:rPr>
          <w:rFonts w:ascii="メイリオ" w:eastAsia="メイリオ" w:hAnsi="メイリオ" w:hint="eastAsia"/>
          <w:sz w:val="22"/>
        </w:rPr>
        <w:t>64</w:t>
      </w:r>
      <w:r w:rsidR="00CD501B" w:rsidRPr="00D6391C">
        <w:rPr>
          <w:rFonts w:ascii="メイリオ" w:eastAsia="メイリオ" w:hAnsi="メイリオ" w:hint="eastAsia"/>
          <w:sz w:val="22"/>
        </w:rPr>
        <w:t>歳まで）の減少</w:t>
      </w:r>
      <w:r w:rsidR="006152DB" w:rsidRPr="00D6391C">
        <w:rPr>
          <w:rFonts w:ascii="メイリオ" w:eastAsia="メイリオ" w:hAnsi="メイリオ" w:hint="eastAsia"/>
          <w:sz w:val="22"/>
        </w:rPr>
        <w:t>により、労働力も減少し人材不足が</w:t>
      </w:r>
      <w:r>
        <w:rPr>
          <w:rFonts w:ascii="メイリオ" w:eastAsia="メイリオ" w:hAnsi="メイリオ" w:hint="eastAsia"/>
          <w:sz w:val="22"/>
        </w:rPr>
        <w:t>深刻化する</w:t>
      </w:r>
      <w:r w:rsidR="006152DB" w:rsidRPr="00D6391C">
        <w:rPr>
          <w:rFonts w:ascii="メイリオ" w:eastAsia="メイリオ" w:hAnsi="メイリオ" w:hint="eastAsia"/>
          <w:sz w:val="22"/>
        </w:rPr>
        <w:t>ことが予測されます。</w:t>
      </w:r>
    </w:p>
    <w:p w:rsidR="006152DB" w:rsidRPr="00AB7F17" w:rsidRDefault="006152DB" w:rsidP="006152DB">
      <w:pPr>
        <w:ind w:leftChars="200" w:left="420" w:firstLineChars="100" w:firstLine="220"/>
        <w:rPr>
          <w:sz w:val="22"/>
        </w:rPr>
      </w:pPr>
    </w:p>
    <w:p w:rsidR="00960FDD" w:rsidRDefault="00991A56" w:rsidP="00572E06">
      <w:pPr>
        <w:rPr>
          <w:rFonts w:ascii="メイリオ" w:eastAsia="メイリオ" w:hAnsi="メイリオ"/>
          <w:sz w:val="20"/>
          <w:szCs w:val="20"/>
        </w:rPr>
      </w:pPr>
      <w:r w:rsidRPr="00AB7F17">
        <w:rPr>
          <w:rFonts w:ascii="メイリオ" w:eastAsia="メイリオ" w:hAnsi="メイリオ" w:hint="eastAsia"/>
          <w:sz w:val="20"/>
          <w:szCs w:val="20"/>
        </w:rPr>
        <w:t xml:space="preserve">図１　</w:t>
      </w:r>
      <w:r w:rsidR="00152EC0" w:rsidRPr="00AB7F17">
        <w:rPr>
          <w:rFonts w:ascii="メイリオ" w:eastAsia="メイリオ" w:hAnsi="メイリオ" w:hint="eastAsia"/>
          <w:sz w:val="20"/>
          <w:szCs w:val="20"/>
        </w:rPr>
        <w:t>米子</w:t>
      </w:r>
      <w:r w:rsidR="00C27A14" w:rsidRPr="00AB7F17">
        <w:rPr>
          <w:rFonts w:ascii="メイリオ" w:eastAsia="メイリオ" w:hAnsi="メイリオ" w:hint="eastAsia"/>
          <w:sz w:val="20"/>
          <w:szCs w:val="20"/>
        </w:rPr>
        <w:t>市の将来</w:t>
      </w:r>
      <w:r w:rsidR="00055A00" w:rsidRPr="00AB7F17">
        <w:rPr>
          <w:rFonts w:ascii="メイリオ" w:eastAsia="メイリオ" w:hAnsi="メイリオ" w:hint="eastAsia"/>
          <w:sz w:val="20"/>
          <w:szCs w:val="20"/>
        </w:rPr>
        <w:t>人口推計（年齢３区分別人口）</w:t>
      </w:r>
    </w:p>
    <w:p w:rsidR="0005201D" w:rsidRDefault="0005201D" w:rsidP="00572E06">
      <w:pPr>
        <w:rPr>
          <w:rFonts w:ascii="メイリオ" w:eastAsia="メイリオ" w:hAnsi="メイリオ"/>
          <w:sz w:val="20"/>
          <w:szCs w:val="20"/>
        </w:rPr>
      </w:pPr>
      <w:r>
        <w:rPr>
          <w:noProof/>
        </w:rPr>
        <w:drawing>
          <wp:inline distT="0" distB="0" distL="0" distR="0" wp14:anchorId="38D1A53F" wp14:editId="5DBD2C24">
            <wp:extent cx="5486400" cy="3391786"/>
            <wp:effectExtent l="0" t="0" r="19050" b="18415"/>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5A00" w:rsidRPr="00C342EE" w:rsidRDefault="00EE3939" w:rsidP="0005201D">
      <w:pPr>
        <w:spacing w:line="320" w:lineRule="exact"/>
        <w:ind w:firstLineChars="100" w:firstLine="200"/>
        <w:rPr>
          <w:rFonts w:ascii="メイリオ" w:eastAsia="メイリオ" w:hAnsi="メイリオ"/>
          <w:sz w:val="20"/>
          <w:szCs w:val="20"/>
        </w:rPr>
      </w:pPr>
      <w:r w:rsidRPr="00C342EE">
        <w:rPr>
          <w:rFonts w:ascii="メイリオ" w:eastAsia="メイリオ" w:hAnsi="メイリオ" w:hint="eastAsia"/>
          <w:sz w:val="20"/>
          <w:szCs w:val="20"/>
        </w:rPr>
        <w:t>資料：</w:t>
      </w:r>
      <w:r w:rsidR="002E0A50" w:rsidRPr="00C342EE">
        <w:rPr>
          <w:rFonts w:ascii="メイリオ" w:eastAsia="メイリオ" w:hAnsi="メイリオ" w:hint="eastAsia"/>
          <w:sz w:val="20"/>
          <w:szCs w:val="20"/>
        </w:rPr>
        <w:t>2015</w:t>
      </w:r>
      <w:r w:rsidR="00BD7D67" w:rsidRPr="00C342EE">
        <w:rPr>
          <w:rFonts w:ascii="メイリオ" w:eastAsia="メイリオ" w:hAnsi="メイリオ" w:hint="eastAsia"/>
          <w:sz w:val="20"/>
          <w:szCs w:val="20"/>
        </w:rPr>
        <w:t>年は</w:t>
      </w:r>
      <w:r w:rsidR="00783329" w:rsidRPr="00C342EE">
        <w:rPr>
          <w:rFonts w:ascii="メイリオ" w:eastAsia="メイリオ" w:hAnsi="メイリオ" w:cs="ＭＳ 明朝" w:hint="eastAsia"/>
          <w:color w:val="000000"/>
          <w:kern w:val="0"/>
          <w:sz w:val="20"/>
          <w:szCs w:val="20"/>
        </w:rPr>
        <w:t>国勢</w:t>
      </w:r>
      <w:r w:rsidR="00BD7D67" w:rsidRPr="00C342EE">
        <w:rPr>
          <w:rFonts w:ascii="メイリオ" w:eastAsia="メイリオ" w:hAnsi="メイリオ" w:hint="eastAsia"/>
          <w:sz w:val="20"/>
          <w:szCs w:val="20"/>
        </w:rPr>
        <w:t>調査の実績値</w:t>
      </w:r>
    </w:p>
    <w:p w:rsidR="00AB7F17" w:rsidRPr="00C342EE" w:rsidRDefault="00AB7F17" w:rsidP="00C342EE">
      <w:pPr>
        <w:spacing w:line="320" w:lineRule="exact"/>
        <w:ind w:firstLineChars="100" w:firstLine="200"/>
        <w:rPr>
          <w:rFonts w:ascii="メイリオ" w:eastAsia="メイリオ" w:hAnsi="メイリオ"/>
          <w:sz w:val="20"/>
          <w:szCs w:val="20"/>
        </w:rPr>
      </w:pPr>
      <w:r w:rsidRPr="00C342EE">
        <w:rPr>
          <w:rFonts w:ascii="メイリオ" w:eastAsia="メイリオ" w:hAnsi="メイリオ" w:hint="eastAsia"/>
          <w:sz w:val="20"/>
          <w:szCs w:val="20"/>
        </w:rPr>
        <w:t xml:space="preserve">　　　文中の2021年3月末人口は、住民基本台帳</w:t>
      </w:r>
      <w:r w:rsidR="00C342EE" w:rsidRPr="00C342EE">
        <w:rPr>
          <w:rFonts w:ascii="メイリオ" w:eastAsia="メイリオ" w:hAnsi="メイリオ" w:hint="eastAsia"/>
          <w:sz w:val="20"/>
          <w:szCs w:val="20"/>
        </w:rPr>
        <w:t>に基づく</w:t>
      </w:r>
    </w:p>
    <w:p w:rsidR="00EE3939" w:rsidRPr="00C342EE" w:rsidRDefault="002E0A50" w:rsidP="00C342EE">
      <w:pPr>
        <w:spacing w:line="320" w:lineRule="exact"/>
        <w:ind w:firstLineChars="400" w:firstLine="800"/>
        <w:rPr>
          <w:rFonts w:ascii="メイリオ" w:eastAsia="メイリオ" w:hAnsi="メイリオ"/>
          <w:sz w:val="20"/>
          <w:szCs w:val="20"/>
        </w:rPr>
      </w:pPr>
      <w:r w:rsidRPr="00C342EE">
        <w:rPr>
          <w:rFonts w:ascii="メイリオ" w:eastAsia="メイリオ" w:hAnsi="メイリオ" w:hint="eastAsia"/>
          <w:sz w:val="20"/>
          <w:szCs w:val="20"/>
        </w:rPr>
        <w:t>2020</w:t>
      </w:r>
      <w:r w:rsidR="00783329" w:rsidRPr="00C342EE">
        <w:rPr>
          <w:rFonts w:ascii="メイリオ" w:eastAsia="メイリオ" w:hAnsi="メイリオ" w:hint="eastAsia"/>
          <w:sz w:val="20"/>
          <w:szCs w:val="20"/>
        </w:rPr>
        <w:t>年～</w:t>
      </w:r>
      <w:r w:rsidRPr="00C342EE">
        <w:rPr>
          <w:rFonts w:ascii="メイリオ" w:eastAsia="メイリオ" w:hAnsi="メイリオ" w:hint="eastAsia"/>
          <w:sz w:val="20"/>
          <w:szCs w:val="20"/>
        </w:rPr>
        <w:t>2060</w:t>
      </w:r>
      <w:r w:rsidR="00152EC0" w:rsidRPr="00C342EE">
        <w:rPr>
          <w:rFonts w:ascii="メイリオ" w:eastAsia="メイリオ" w:hAnsi="メイリオ" w:hint="eastAsia"/>
          <w:sz w:val="20"/>
          <w:szCs w:val="20"/>
        </w:rPr>
        <w:t>年は米子市独自推計（米子市まち</w:t>
      </w:r>
      <w:r w:rsidR="00783329" w:rsidRPr="00C342EE">
        <w:rPr>
          <w:rFonts w:ascii="メイリオ" w:eastAsia="メイリオ" w:hAnsi="メイリオ" w:hint="eastAsia"/>
          <w:sz w:val="20"/>
          <w:szCs w:val="20"/>
        </w:rPr>
        <w:t>づくりビジョン参考）</w:t>
      </w:r>
    </w:p>
    <w:p w:rsidR="00BD7D67" w:rsidRPr="00C342EE" w:rsidRDefault="00BD7D67" w:rsidP="0005201D">
      <w:pPr>
        <w:spacing w:line="320" w:lineRule="exact"/>
        <w:ind w:firstLineChars="400" w:firstLine="800"/>
        <w:rPr>
          <w:rFonts w:ascii="メイリオ" w:eastAsia="メイリオ" w:hAnsi="メイリオ"/>
          <w:sz w:val="20"/>
          <w:szCs w:val="20"/>
        </w:rPr>
      </w:pPr>
      <w:r w:rsidRPr="00C342EE">
        <w:rPr>
          <w:rFonts w:ascii="メイリオ" w:eastAsia="メイリオ" w:hAnsi="メイリオ" w:hint="eastAsia"/>
          <w:sz w:val="20"/>
          <w:szCs w:val="20"/>
        </w:rPr>
        <w:t>各区分の小数点以下の端数処理の関係で合計と一致しない場合があります。</w:t>
      </w:r>
    </w:p>
    <w:p w:rsidR="00BD7D67" w:rsidRDefault="00BD7D67" w:rsidP="00572E06">
      <w:pPr>
        <w:rPr>
          <w:sz w:val="22"/>
        </w:rPr>
      </w:pPr>
    </w:p>
    <w:p w:rsidR="00E746E0" w:rsidRDefault="00E746E0" w:rsidP="00572E06">
      <w:pPr>
        <w:rPr>
          <w:sz w:val="22"/>
        </w:rPr>
      </w:pPr>
    </w:p>
    <w:p w:rsidR="00E746E0" w:rsidRDefault="00E746E0" w:rsidP="00572E06">
      <w:pPr>
        <w:rPr>
          <w:sz w:val="22"/>
        </w:rPr>
      </w:pPr>
    </w:p>
    <w:p w:rsidR="00E746E0" w:rsidRDefault="00E746E0" w:rsidP="00572E06">
      <w:pPr>
        <w:rPr>
          <w:sz w:val="22"/>
        </w:rPr>
      </w:pPr>
    </w:p>
    <w:p w:rsidR="00E746E0" w:rsidRDefault="00E746E0" w:rsidP="00572E06">
      <w:pPr>
        <w:rPr>
          <w:sz w:val="22"/>
        </w:rPr>
      </w:pPr>
    </w:p>
    <w:p w:rsidR="00A67F29" w:rsidRDefault="00A67F29" w:rsidP="00572E06">
      <w:pPr>
        <w:rPr>
          <w:sz w:val="22"/>
        </w:rPr>
      </w:pPr>
    </w:p>
    <w:p w:rsidR="00E746E0" w:rsidRDefault="00E746E0" w:rsidP="00572E06">
      <w:pPr>
        <w:rPr>
          <w:sz w:val="22"/>
        </w:rPr>
      </w:pPr>
    </w:p>
    <w:p w:rsidR="00E746E0" w:rsidRDefault="00E746E0" w:rsidP="00572E06">
      <w:pPr>
        <w:rPr>
          <w:sz w:val="22"/>
        </w:rPr>
      </w:pPr>
    </w:p>
    <w:p w:rsidR="00E746E0" w:rsidRDefault="00E746E0" w:rsidP="00572E06">
      <w:pPr>
        <w:rPr>
          <w:sz w:val="22"/>
        </w:rPr>
      </w:pPr>
    </w:p>
    <w:p w:rsidR="00E746E0" w:rsidRDefault="00E746E0" w:rsidP="00572E06">
      <w:pPr>
        <w:rPr>
          <w:sz w:val="22"/>
        </w:rPr>
      </w:pPr>
    </w:p>
    <w:p w:rsidR="0073754B" w:rsidRDefault="0073754B" w:rsidP="00572E06">
      <w:pPr>
        <w:rPr>
          <w:sz w:val="22"/>
        </w:rPr>
      </w:pPr>
    </w:p>
    <w:p w:rsidR="00FF62DB" w:rsidRPr="00C342EE" w:rsidRDefault="00C27A14" w:rsidP="00C342EE">
      <w:pPr>
        <w:ind w:firstLineChars="200" w:firstLine="440"/>
        <w:rPr>
          <w:rFonts w:ascii="Meiryo UI" w:eastAsia="Meiryo UI" w:hAnsi="Meiryo UI"/>
          <w:sz w:val="22"/>
        </w:rPr>
      </w:pPr>
      <w:r w:rsidRPr="00C342EE">
        <w:rPr>
          <w:rFonts w:ascii="Meiryo UI" w:eastAsia="Meiryo UI" w:hAnsi="Meiryo UI" w:hint="eastAsia"/>
          <w:sz w:val="22"/>
        </w:rPr>
        <w:lastRenderedPageBreak/>
        <w:t>②</w:t>
      </w:r>
      <w:r w:rsidR="00A250A3">
        <w:rPr>
          <w:rFonts w:ascii="Meiryo UI" w:eastAsia="Meiryo UI" w:hAnsi="Meiryo UI" w:hint="eastAsia"/>
          <w:sz w:val="22"/>
        </w:rPr>
        <w:t xml:space="preserve"> </w:t>
      </w:r>
      <w:r w:rsidRPr="00C342EE">
        <w:rPr>
          <w:rFonts w:ascii="Meiryo UI" w:eastAsia="Meiryo UI" w:hAnsi="Meiryo UI" w:hint="eastAsia"/>
          <w:sz w:val="22"/>
        </w:rPr>
        <w:t>市内事業所及び</w:t>
      </w:r>
      <w:r w:rsidR="000C4D7D" w:rsidRPr="00C342EE">
        <w:rPr>
          <w:rFonts w:ascii="Meiryo UI" w:eastAsia="Meiryo UI" w:hAnsi="Meiryo UI" w:hint="eastAsia"/>
          <w:sz w:val="22"/>
        </w:rPr>
        <w:t>従業者数</w:t>
      </w:r>
    </w:p>
    <w:p w:rsidR="002E0A50" w:rsidRDefault="002E0A50" w:rsidP="00D304A9">
      <w:pPr>
        <w:ind w:leftChars="200" w:left="420"/>
        <w:rPr>
          <w:rFonts w:ascii="Meiryo UI" w:eastAsia="Meiryo UI" w:hAnsi="Meiryo UI"/>
          <w:sz w:val="22"/>
        </w:rPr>
      </w:pPr>
      <w:r w:rsidRPr="00C342EE">
        <w:rPr>
          <w:rFonts w:ascii="Meiryo UI" w:eastAsia="Meiryo UI" w:hAnsi="Meiryo UI" w:hint="eastAsia"/>
          <w:sz w:val="22"/>
        </w:rPr>
        <w:t xml:space="preserve">　平成20年</w:t>
      </w:r>
      <w:r w:rsidR="00F625BC">
        <w:rPr>
          <w:rFonts w:ascii="Meiryo UI" w:eastAsia="Meiryo UI" w:hAnsi="Meiryo UI" w:hint="eastAsia"/>
          <w:sz w:val="22"/>
        </w:rPr>
        <w:t>（2008年）</w:t>
      </w:r>
      <w:r w:rsidRPr="00C342EE">
        <w:rPr>
          <w:rFonts w:ascii="Meiryo UI" w:eastAsia="Meiryo UI" w:hAnsi="Meiryo UI" w:hint="eastAsia"/>
          <w:sz w:val="22"/>
        </w:rPr>
        <w:t>のリーマンショックの影響もあり、平成24年</w:t>
      </w:r>
      <w:r w:rsidR="00F625BC">
        <w:rPr>
          <w:rFonts w:ascii="Meiryo UI" w:eastAsia="Meiryo UI" w:hAnsi="Meiryo UI" w:hint="eastAsia"/>
          <w:sz w:val="22"/>
        </w:rPr>
        <w:t>（2012年）の</w:t>
      </w:r>
      <w:r w:rsidR="004D4089">
        <w:rPr>
          <w:rFonts w:ascii="Meiryo UI" w:eastAsia="Meiryo UI" w:hAnsi="Meiryo UI" w:hint="eastAsia"/>
          <w:sz w:val="22"/>
        </w:rPr>
        <w:t>経済センサス</w:t>
      </w:r>
      <w:r w:rsidR="00F625BC">
        <w:rPr>
          <w:rFonts w:ascii="Meiryo UI" w:eastAsia="Meiryo UI" w:hAnsi="Meiryo UI" w:hint="eastAsia"/>
          <w:sz w:val="22"/>
        </w:rPr>
        <w:t>調査では、事業所数及び従業者数は減少しており、</w:t>
      </w:r>
      <w:r w:rsidRPr="00C342EE">
        <w:rPr>
          <w:rFonts w:ascii="Meiryo UI" w:eastAsia="Meiryo UI" w:hAnsi="Meiryo UI" w:hint="eastAsia"/>
          <w:sz w:val="22"/>
        </w:rPr>
        <w:t>中小企業者等は特に社会情勢の影響を受けやすい</w:t>
      </w:r>
      <w:r w:rsidR="00F625BC">
        <w:rPr>
          <w:rFonts w:ascii="Meiryo UI" w:eastAsia="Meiryo UI" w:hAnsi="Meiryo UI" w:hint="eastAsia"/>
          <w:sz w:val="22"/>
        </w:rPr>
        <w:t>といえます。</w:t>
      </w:r>
    </w:p>
    <w:p w:rsidR="00E746E0" w:rsidRDefault="00F625BC" w:rsidP="00E746E0">
      <w:pPr>
        <w:ind w:leftChars="200" w:left="420" w:firstLineChars="100" w:firstLine="220"/>
        <w:rPr>
          <w:rFonts w:ascii="Meiryo UI" w:eastAsia="Meiryo UI" w:hAnsi="Meiryo UI"/>
          <w:sz w:val="22"/>
        </w:rPr>
      </w:pPr>
      <w:r>
        <w:rPr>
          <w:rFonts w:ascii="Meiryo UI" w:eastAsia="Meiryo UI" w:hAnsi="Meiryo UI" w:hint="eastAsia"/>
          <w:sz w:val="22"/>
        </w:rPr>
        <w:t>また、</w:t>
      </w:r>
      <w:r w:rsidR="00E746E0">
        <w:rPr>
          <w:rFonts w:ascii="Meiryo UI" w:eastAsia="Meiryo UI" w:hAnsi="Meiryo UI" w:hint="eastAsia"/>
          <w:sz w:val="22"/>
        </w:rPr>
        <w:t>平成26年（2014年）の調査では、</w:t>
      </w:r>
      <w:r w:rsidR="004D4089">
        <w:rPr>
          <w:rFonts w:ascii="Meiryo UI" w:eastAsia="Meiryo UI" w:hAnsi="Meiryo UI" w:hint="eastAsia"/>
          <w:sz w:val="22"/>
        </w:rPr>
        <w:t>事業所数及び従業者数は</w:t>
      </w:r>
      <w:r w:rsidR="00E746E0">
        <w:rPr>
          <w:rFonts w:ascii="Meiryo UI" w:eastAsia="Meiryo UI" w:hAnsi="Meiryo UI" w:hint="eastAsia"/>
          <w:sz w:val="22"/>
        </w:rPr>
        <w:t>上昇したものの直近の調査ではまた減少に転じており、こうした中小企業</w:t>
      </w:r>
      <w:r w:rsidR="00F045EB">
        <w:rPr>
          <w:rFonts w:ascii="Meiryo UI" w:eastAsia="Meiryo UI" w:hAnsi="Meiryo UI" w:hint="eastAsia"/>
          <w:sz w:val="22"/>
        </w:rPr>
        <w:t>者等</w:t>
      </w:r>
      <w:r w:rsidR="00E746E0">
        <w:rPr>
          <w:rFonts w:ascii="Meiryo UI" w:eastAsia="Meiryo UI" w:hAnsi="Meiryo UI" w:hint="eastAsia"/>
          <w:sz w:val="22"/>
        </w:rPr>
        <w:t>の減少傾向は、全国的な流れでもあります。その理由として、例えば小売業では、全国規模の大型店の進出による競争激化や、インターネットショッピングなどの</w:t>
      </w:r>
      <w:r w:rsidR="00F045EB">
        <w:rPr>
          <w:rFonts w:ascii="Meiryo UI" w:eastAsia="Meiryo UI" w:hAnsi="Meiryo UI" w:hint="eastAsia"/>
          <w:sz w:val="22"/>
        </w:rPr>
        <w:t>消費者の</w:t>
      </w:r>
      <w:r w:rsidR="00E746E0">
        <w:rPr>
          <w:rFonts w:ascii="Meiryo UI" w:eastAsia="Meiryo UI" w:hAnsi="Meiryo UI" w:hint="eastAsia"/>
          <w:sz w:val="22"/>
        </w:rPr>
        <w:t>購買行動の変化などがあげられます。加えて、経営者の高齢化も中小企業</w:t>
      </w:r>
      <w:r w:rsidR="00F045EB">
        <w:rPr>
          <w:rFonts w:ascii="Meiryo UI" w:eastAsia="Meiryo UI" w:hAnsi="Meiryo UI" w:hint="eastAsia"/>
          <w:sz w:val="22"/>
        </w:rPr>
        <w:t>者等</w:t>
      </w:r>
      <w:r w:rsidR="00E746E0">
        <w:rPr>
          <w:rFonts w:ascii="Meiryo UI" w:eastAsia="Meiryo UI" w:hAnsi="Meiryo UI" w:hint="eastAsia"/>
          <w:sz w:val="22"/>
        </w:rPr>
        <w:t>が減少としている要因の一つと考えられます。</w:t>
      </w:r>
    </w:p>
    <w:p w:rsidR="00E746E0" w:rsidRPr="00C342EE" w:rsidRDefault="00E746E0" w:rsidP="00E746E0">
      <w:pPr>
        <w:ind w:leftChars="200" w:left="420" w:firstLineChars="100" w:firstLine="220"/>
        <w:rPr>
          <w:rFonts w:ascii="Meiryo UI" w:eastAsia="Meiryo UI" w:hAnsi="Meiryo UI"/>
          <w:sz w:val="22"/>
        </w:rPr>
      </w:pPr>
    </w:p>
    <w:p w:rsidR="009268C1" w:rsidRPr="00C342EE" w:rsidRDefault="00E746E0" w:rsidP="000C5769">
      <w:pPr>
        <w:ind w:leftChars="200" w:left="420" w:firstLineChars="100" w:firstLine="220"/>
        <w:rPr>
          <w:rFonts w:ascii="Meiryo UI" w:eastAsia="Meiryo UI" w:hAnsi="Meiryo UI"/>
          <w:sz w:val="22"/>
        </w:rPr>
      </w:pPr>
      <w:r>
        <w:rPr>
          <w:rFonts w:ascii="Meiryo UI" w:eastAsia="Meiryo UI" w:hAnsi="Meiryo UI" w:hint="eastAsia"/>
          <w:sz w:val="22"/>
        </w:rPr>
        <w:t>この他</w:t>
      </w:r>
      <w:r w:rsidR="001B7215" w:rsidRPr="00C342EE">
        <w:rPr>
          <w:rFonts w:ascii="Meiryo UI" w:eastAsia="Meiryo UI" w:hAnsi="Meiryo UI" w:hint="eastAsia"/>
          <w:sz w:val="22"/>
        </w:rPr>
        <w:t>、</w:t>
      </w:r>
      <w:r w:rsidR="002E0A50" w:rsidRPr="00C342EE">
        <w:rPr>
          <w:rFonts w:ascii="Meiryo UI" w:eastAsia="Meiryo UI" w:hAnsi="Meiryo UI" w:hint="eastAsia"/>
          <w:sz w:val="22"/>
        </w:rPr>
        <w:t>本市の中小企業者等は、従業員数１～４人</w:t>
      </w:r>
      <w:r w:rsidR="00D304A9" w:rsidRPr="00C342EE">
        <w:rPr>
          <w:rFonts w:ascii="Meiryo UI" w:eastAsia="Meiryo UI" w:hAnsi="Meiryo UI" w:hint="eastAsia"/>
          <w:sz w:val="22"/>
        </w:rPr>
        <w:t>の小規模企業者</w:t>
      </w:r>
      <w:r w:rsidR="002E0A50" w:rsidRPr="00C342EE">
        <w:rPr>
          <w:rFonts w:ascii="Meiryo UI" w:eastAsia="Meiryo UI" w:hAnsi="Meiryo UI" w:hint="eastAsia"/>
          <w:sz w:val="22"/>
        </w:rPr>
        <w:t>が半数以上で</w:t>
      </w:r>
      <w:r w:rsidR="001B7215" w:rsidRPr="00C342EE">
        <w:rPr>
          <w:rFonts w:ascii="Meiryo UI" w:eastAsia="Meiryo UI" w:hAnsi="Meiryo UI" w:hint="eastAsia"/>
          <w:sz w:val="22"/>
        </w:rPr>
        <w:t>あり、市内事業所の構成比は、</w:t>
      </w:r>
      <w:r w:rsidR="009268C1" w:rsidRPr="00C342EE">
        <w:rPr>
          <w:rFonts w:ascii="Meiryo UI" w:eastAsia="Meiryo UI" w:hAnsi="Meiryo UI" w:hint="eastAsia"/>
          <w:sz w:val="22"/>
        </w:rPr>
        <w:t>卸売業、小売業（27.6％）、宿泊業、飲食サービス業（14.3％</w:t>
      </w:r>
      <w:r w:rsidR="00E91EA4" w:rsidRPr="00C342EE">
        <w:rPr>
          <w:rFonts w:ascii="Meiryo UI" w:eastAsia="Meiryo UI" w:hAnsi="Meiryo UI" w:hint="eastAsia"/>
          <w:sz w:val="22"/>
        </w:rPr>
        <w:t>）</w:t>
      </w:r>
      <w:r w:rsidR="009268C1" w:rsidRPr="00C342EE">
        <w:rPr>
          <w:rFonts w:ascii="Meiryo UI" w:eastAsia="Meiryo UI" w:hAnsi="Meiryo UI" w:hint="eastAsia"/>
          <w:sz w:val="22"/>
        </w:rPr>
        <w:t>の割合が</w:t>
      </w:r>
      <w:r w:rsidR="00E91EA4" w:rsidRPr="00C342EE">
        <w:rPr>
          <w:rFonts w:ascii="Meiryo UI" w:eastAsia="Meiryo UI" w:hAnsi="Meiryo UI" w:hint="eastAsia"/>
          <w:sz w:val="22"/>
        </w:rPr>
        <w:t>大き</w:t>
      </w:r>
      <w:r w:rsidR="00D304A9" w:rsidRPr="00C342EE">
        <w:rPr>
          <w:rFonts w:ascii="Meiryo UI" w:eastAsia="Meiryo UI" w:hAnsi="Meiryo UI" w:hint="eastAsia"/>
          <w:sz w:val="22"/>
        </w:rPr>
        <w:t>いのが本市の特徴で</w:t>
      </w:r>
      <w:r w:rsidR="001B7215" w:rsidRPr="00C342EE">
        <w:rPr>
          <w:rFonts w:ascii="Meiryo UI" w:eastAsia="Meiryo UI" w:hAnsi="Meiryo UI" w:hint="eastAsia"/>
          <w:sz w:val="22"/>
        </w:rPr>
        <w:t>す</w:t>
      </w:r>
      <w:r w:rsidR="00D304A9" w:rsidRPr="00C342EE">
        <w:rPr>
          <w:rFonts w:ascii="Meiryo UI" w:eastAsia="Meiryo UI" w:hAnsi="Meiryo UI" w:hint="eastAsia"/>
          <w:sz w:val="22"/>
        </w:rPr>
        <w:t>。</w:t>
      </w:r>
      <w:r w:rsidR="001B7215" w:rsidRPr="00C342EE">
        <w:rPr>
          <w:rFonts w:ascii="Meiryo UI" w:eastAsia="Meiryo UI" w:hAnsi="Meiryo UI" w:hint="eastAsia"/>
          <w:sz w:val="22"/>
        </w:rPr>
        <w:t>市内に活況を生み出すためには、大多数を占める中小企業者等の振興が必要であり、そのためには本市の特徴を</w:t>
      </w:r>
      <w:r w:rsidR="007B6BC3">
        <w:rPr>
          <w:rFonts w:ascii="Meiryo UI" w:eastAsia="Meiryo UI" w:hAnsi="Meiryo UI" w:hint="eastAsia"/>
          <w:sz w:val="22"/>
        </w:rPr>
        <w:t>活か</w:t>
      </w:r>
      <w:r w:rsidR="001B7215" w:rsidRPr="00C342EE">
        <w:rPr>
          <w:rFonts w:ascii="Meiryo UI" w:eastAsia="Meiryo UI" w:hAnsi="Meiryo UI" w:hint="eastAsia"/>
          <w:sz w:val="22"/>
        </w:rPr>
        <w:t>した施策</w:t>
      </w:r>
      <w:r w:rsidR="00D304A9" w:rsidRPr="00C342EE">
        <w:rPr>
          <w:rFonts w:ascii="Meiryo UI" w:eastAsia="Meiryo UI" w:hAnsi="Meiryo UI" w:hint="eastAsia"/>
          <w:sz w:val="22"/>
        </w:rPr>
        <w:t>が必要で</w:t>
      </w:r>
      <w:r w:rsidR="001B7215" w:rsidRPr="00C342EE">
        <w:rPr>
          <w:rFonts w:ascii="Meiryo UI" w:eastAsia="Meiryo UI" w:hAnsi="Meiryo UI" w:hint="eastAsia"/>
          <w:sz w:val="22"/>
        </w:rPr>
        <w:t>す。</w:t>
      </w:r>
    </w:p>
    <w:p w:rsidR="00A12A9C" w:rsidRPr="00C342EE" w:rsidRDefault="00A12A9C" w:rsidP="00572E06">
      <w:pPr>
        <w:rPr>
          <w:rFonts w:ascii="Meiryo UI" w:eastAsia="Meiryo UI" w:hAnsi="Meiryo UI"/>
          <w:sz w:val="22"/>
        </w:rPr>
      </w:pPr>
    </w:p>
    <w:p w:rsidR="00C27A14" w:rsidRPr="0073754B" w:rsidRDefault="00C27A14" w:rsidP="00572E06">
      <w:pPr>
        <w:rPr>
          <w:rFonts w:ascii="メイリオ" w:eastAsia="メイリオ" w:hAnsi="メイリオ"/>
          <w:sz w:val="20"/>
          <w:szCs w:val="20"/>
        </w:rPr>
      </w:pPr>
      <w:r w:rsidRPr="0073754B">
        <w:rPr>
          <w:rFonts w:ascii="メイリオ" w:eastAsia="メイリオ" w:hAnsi="メイリオ" w:hint="eastAsia"/>
          <w:sz w:val="20"/>
          <w:szCs w:val="20"/>
        </w:rPr>
        <w:t>図２　市内事業所</w:t>
      </w:r>
      <w:r w:rsidR="0093315E" w:rsidRPr="0073754B">
        <w:rPr>
          <w:rFonts w:ascii="メイリオ" w:eastAsia="メイリオ" w:hAnsi="メイリオ" w:hint="eastAsia"/>
          <w:sz w:val="20"/>
          <w:szCs w:val="20"/>
        </w:rPr>
        <w:t>（民営のみ）</w:t>
      </w:r>
      <w:r w:rsidRPr="0073754B">
        <w:rPr>
          <w:rFonts w:ascii="メイリオ" w:eastAsia="メイリオ" w:hAnsi="メイリオ" w:hint="eastAsia"/>
          <w:sz w:val="20"/>
          <w:szCs w:val="20"/>
        </w:rPr>
        <w:t>及び従業者数</w:t>
      </w:r>
      <w:r w:rsidR="0093315E" w:rsidRPr="0073754B">
        <w:rPr>
          <w:rFonts w:ascii="メイリオ" w:eastAsia="メイリオ" w:hAnsi="メイリオ" w:hint="eastAsia"/>
          <w:sz w:val="20"/>
          <w:szCs w:val="20"/>
        </w:rPr>
        <w:t>（民営のみ）</w:t>
      </w:r>
      <w:r w:rsidRPr="0073754B">
        <w:rPr>
          <w:rFonts w:ascii="メイリオ" w:eastAsia="メイリオ" w:hAnsi="メイリオ" w:hint="eastAsia"/>
          <w:sz w:val="20"/>
          <w:szCs w:val="20"/>
        </w:rPr>
        <w:t>の推移</w:t>
      </w:r>
    </w:p>
    <w:p w:rsidR="00AE1CE2" w:rsidRPr="008C50E6" w:rsidRDefault="00AE1CE2" w:rsidP="00572E06">
      <w:pPr>
        <w:rPr>
          <w:sz w:val="22"/>
        </w:rPr>
      </w:pPr>
      <w:r w:rsidRPr="008C50E6">
        <w:rPr>
          <w:noProof/>
          <w:sz w:val="22"/>
        </w:rPr>
        <w:drawing>
          <wp:inline distT="0" distB="0" distL="0" distR="0" wp14:anchorId="3D533B24" wp14:editId="3D10BAA8">
            <wp:extent cx="5609230" cy="1665027"/>
            <wp:effectExtent l="0" t="0" r="10795" b="1143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2C9A" w:rsidRPr="0073754B" w:rsidRDefault="00812C9A" w:rsidP="0073754B">
      <w:pPr>
        <w:ind w:firstLineChars="100" w:firstLine="200"/>
        <w:rPr>
          <w:rFonts w:ascii="メイリオ" w:eastAsia="メイリオ" w:hAnsi="メイリオ"/>
          <w:sz w:val="20"/>
          <w:szCs w:val="20"/>
        </w:rPr>
      </w:pPr>
      <w:r w:rsidRPr="0073754B">
        <w:rPr>
          <w:rFonts w:ascii="メイリオ" w:eastAsia="メイリオ" w:hAnsi="メイリオ" w:hint="eastAsia"/>
          <w:sz w:val="20"/>
          <w:szCs w:val="20"/>
        </w:rPr>
        <w:t>資料：経済センサス(Ｈ21-28)</w:t>
      </w:r>
      <w:r w:rsidR="00675A85" w:rsidRPr="0073754B">
        <w:rPr>
          <w:rFonts w:ascii="メイリオ" w:eastAsia="メイリオ" w:hAnsi="メイリオ" w:hint="eastAsia"/>
          <w:sz w:val="20"/>
          <w:szCs w:val="20"/>
        </w:rPr>
        <w:t xml:space="preserve">　</w:t>
      </w:r>
      <w:r w:rsidR="002E0A50" w:rsidRPr="0073754B">
        <w:rPr>
          <w:rFonts w:ascii="メイリオ" w:eastAsia="メイリオ" w:hAnsi="メイリオ"/>
          <w:sz w:val="20"/>
          <w:szCs w:val="20"/>
        </w:rPr>
        <w:t xml:space="preserve"> </w:t>
      </w:r>
    </w:p>
    <w:p w:rsidR="00E91515" w:rsidRDefault="00E91515" w:rsidP="009268C1">
      <w:pPr>
        <w:rPr>
          <w:sz w:val="22"/>
        </w:rPr>
      </w:pPr>
    </w:p>
    <w:p w:rsidR="00E91EA4" w:rsidRPr="0073754B" w:rsidRDefault="0073754B" w:rsidP="009268C1">
      <w:pPr>
        <w:rPr>
          <w:rFonts w:ascii="Meiryo UI" w:eastAsia="Meiryo UI" w:hAnsi="Meiryo UI"/>
          <w:sz w:val="20"/>
          <w:szCs w:val="20"/>
        </w:rPr>
      </w:pPr>
      <w:r w:rsidRPr="0073754B">
        <w:rPr>
          <w:rFonts w:ascii="Meiryo UI" w:eastAsia="Meiryo UI" w:hAnsi="Meiryo UI" w:hint="eastAsia"/>
          <w:sz w:val="20"/>
          <w:szCs w:val="20"/>
        </w:rPr>
        <w:t>図</w:t>
      </w:r>
      <w:r w:rsidR="00E91515" w:rsidRPr="0073754B">
        <w:rPr>
          <w:rFonts w:ascii="Meiryo UI" w:eastAsia="Meiryo UI" w:hAnsi="Meiryo UI" w:hint="eastAsia"/>
          <w:sz w:val="20"/>
          <w:szCs w:val="20"/>
        </w:rPr>
        <w:t>３　平成28年　従業者規模別事業所割合</w:t>
      </w:r>
    </w:p>
    <w:p w:rsidR="00E91515" w:rsidRDefault="0073754B" w:rsidP="009268C1">
      <w:pPr>
        <w:rPr>
          <w:sz w:val="22"/>
        </w:rPr>
      </w:pPr>
      <w:r w:rsidRPr="0073754B">
        <w:rPr>
          <w:rFonts w:ascii="Meiryo UI" w:eastAsia="Meiryo UI" w:hAnsi="Meiryo UI"/>
          <w:noProof/>
          <w:sz w:val="20"/>
          <w:szCs w:val="20"/>
        </w:rPr>
        <w:drawing>
          <wp:anchor distT="0" distB="0" distL="114300" distR="114300" simplePos="0" relativeHeight="251678720" behindDoc="0" locked="0" layoutInCell="1" allowOverlap="1" wp14:anchorId="45D58C0F" wp14:editId="2C6AEACD">
            <wp:simplePos x="0" y="0"/>
            <wp:positionH relativeFrom="column">
              <wp:posOffset>2095</wp:posOffset>
            </wp:positionH>
            <wp:positionV relativeFrom="paragraph">
              <wp:posOffset>18713</wp:posOffset>
            </wp:positionV>
            <wp:extent cx="5605153" cy="2458192"/>
            <wp:effectExtent l="0" t="0" r="14605" b="18415"/>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Default="00E91515" w:rsidP="009268C1">
      <w:pPr>
        <w:rPr>
          <w:sz w:val="22"/>
        </w:rPr>
      </w:pPr>
    </w:p>
    <w:p w:rsidR="00E91515" w:rsidRPr="0014120E" w:rsidRDefault="0014120E" w:rsidP="0014120E">
      <w:pPr>
        <w:ind w:firstLineChars="100" w:firstLine="200"/>
        <w:rPr>
          <w:rFonts w:ascii="メイリオ" w:eastAsia="メイリオ" w:hAnsi="メイリオ"/>
          <w:sz w:val="20"/>
          <w:szCs w:val="20"/>
        </w:rPr>
      </w:pPr>
      <w:r w:rsidRPr="0014120E">
        <w:rPr>
          <w:rFonts w:ascii="メイリオ" w:eastAsia="メイリオ" w:hAnsi="メイリオ" w:hint="eastAsia"/>
          <w:sz w:val="20"/>
          <w:szCs w:val="20"/>
        </w:rPr>
        <w:t>資料</w:t>
      </w:r>
      <w:r>
        <w:rPr>
          <w:rFonts w:ascii="メイリオ" w:eastAsia="メイリオ" w:hAnsi="メイリオ" w:hint="eastAsia"/>
          <w:sz w:val="20"/>
          <w:szCs w:val="20"/>
        </w:rPr>
        <w:t>：</w:t>
      </w:r>
      <w:r w:rsidR="00F1428A">
        <w:rPr>
          <w:rFonts w:ascii="メイリオ" w:eastAsia="メイリオ" w:hAnsi="メイリオ" w:hint="eastAsia"/>
          <w:sz w:val="20"/>
          <w:szCs w:val="20"/>
        </w:rPr>
        <w:t>経済センサス活動調査</w:t>
      </w:r>
    </w:p>
    <w:p w:rsidR="009268C1" w:rsidRDefault="001970D7" w:rsidP="009268C1">
      <w:pPr>
        <w:rPr>
          <w:rFonts w:ascii="Meiryo UI" w:eastAsia="Meiryo UI" w:hAnsi="Meiryo UI"/>
          <w:sz w:val="20"/>
          <w:szCs w:val="20"/>
        </w:rPr>
      </w:pPr>
      <w:r>
        <w:rPr>
          <w:noProof/>
        </w:rPr>
        <w:lastRenderedPageBreak/>
        <w:drawing>
          <wp:anchor distT="0" distB="0" distL="114300" distR="114300" simplePos="0" relativeHeight="251691008" behindDoc="0" locked="0" layoutInCell="1" allowOverlap="1" wp14:anchorId="1CBE7BAA" wp14:editId="529ADD48">
            <wp:simplePos x="0" y="0"/>
            <wp:positionH relativeFrom="column">
              <wp:posOffset>3337</wp:posOffset>
            </wp:positionH>
            <wp:positionV relativeFrom="paragraph">
              <wp:posOffset>178981</wp:posOffset>
            </wp:positionV>
            <wp:extent cx="5613991" cy="2892056"/>
            <wp:effectExtent l="0" t="0" r="25400" b="22860"/>
            <wp:wrapNone/>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001D3C" w:rsidRPr="0073754B">
        <w:rPr>
          <w:rFonts w:ascii="Meiryo UI" w:eastAsia="Meiryo UI" w:hAnsi="Meiryo UI" w:hint="eastAsia"/>
          <w:sz w:val="20"/>
          <w:szCs w:val="20"/>
        </w:rPr>
        <w:t>図４</w:t>
      </w:r>
      <w:r w:rsidR="009268C1" w:rsidRPr="0073754B">
        <w:rPr>
          <w:rFonts w:ascii="Meiryo UI" w:eastAsia="Meiryo UI" w:hAnsi="Meiryo UI" w:hint="eastAsia"/>
          <w:sz w:val="20"/>
          <w:szCs w:val="20"/>
        </w:rPr>
        <w:t xml:space="preserve">　平成28年　市内事業所の産業別構成比（民営のみ）</w:t>
      </w: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Default="001970D7" w:rsidP="009268C1">
      <w:pPr>
        <w:rPr>
          <w:rFonts w:ascii="Meiryo UI" w:eastAsia="Meiryo UI" w:hAnsi="Meiryo UI"/>
          <w:sz w:val="20"/>
          <w:szCs w:val="20"/>
        </w:rPr>
      </w:pPr>
    </w:p>
    <w:p w:rsidR="001970D7" w:rsidRPr="0073754B" w:rsidRDefault="001970D7" w:rsidP="009268C1">
      <w:pPr>
        <w:rPr>
          <w:rFonts w:ascii="Meiryo UI" w:eastAsia="Meiryo UI" w:hAnsi="Meiryo UI"/>
          <w:sz w:val="20"/>
          <w:szCs w:val="20"/>
        </w:rPr>
      </w:pPr>
    </w:p>
    <w:p w:rsidR="00351FAD" w:rsidRDefault="00351FAD" w:rsidP="009268C1">
      <w:pPr>
        <w:rPr>
          <w:sz w:val="22"/>
        </w:rPr>
      </w:pPr>
    </w:p>
    <w:p w:rsidR="0005201D" w:rsidRPr="008C50E6" w:rsidRDefault="0005201D" w:rsidP="009268C1">
      <w:pPr>
        <w:rPr>
          <w:sz w:val="22"/>
        </w:rPr>
      </w:pPr>
    </w:p>
    <w:p w:rsidR="009268C1" w:rsidRPr="0073754B" w:rsidRDefault="009268C1" w:rsidP="0005201D">
      <w:pPr>
        <w:spacing w:line="320" w:lineRule="exact"/>
        <w:ind w:firstLineChars="100" w:firstLine="200"/>
        <w:rPr>
          <w:rFonts w:ascii="Meiryo UI" w:eastAsia="Meiryo UI" w:hAnsi="Meiryo UI"/>
          <w:sz w:val="20"/>
          <w:szCs w:val="20"/>
        </w:rPr>
      </w:pPr>
      <w:r w:rsidRPr="0073754B">
        <w:rPr>
          <w:rFonts w:ascii="Meiryo UI" w:eastAsia="Meiryo UI" w:hAnsi="Meiryo UI" w:hint="eastAsia"/>
          <w:sz w:val="20"/>
          <w:szCs w:val="20"/>
        </w:rPr>
        <w:t>資料：</w:t>
      </w:r>
      <w:r w:rsidR="00351FAD" w:rsidRPr="0073754B">
        <w:rPr>
          <w:rFonts w:ascii="Meiryo UI" w:eastAsia="Meiryo UI" w:hAnsi="Meiryo UI" w:hint="eastAsia"/>
          <w:sz w:val="20"/>
          <w:szCs w:val="20"/>
        </w:rPr>
        <w:t>経済センサス活動調査</w:t>
      </w:r>
    </w:p>
    <w:p w:rsidR="001B7215" w:rsidRPr="0073754B" w:rsidRDefault="00351FAD" w:rsidP="0073754B">
      <w:pPr>
        <w:spacing w:line="320" w:lineRule="exact"/>
        <w:ind w:firstLineChars="300" w:firstLine="600"/>
        <w:rPr>
          <w:rFonts w:ascii="Meiryo UI" w:eastAsia="Meiryo UI" w:hAnsi="Meiryo UI"/>
          <w:sz w:val="20"/>
          <w:szCs w:val="20"/>
        </w:rPr>
      </w:pPr>
      <w:r w:rsidRPr="0073754B">
        <w:rPr>
          <w:rFonts w:ascii="Meiryo UI" w:eastAsia="Meiryo UI" w:hAnsi="Meiryo UI" w:hint="eastAsia"/>
          <w:sz w:val="20"/>
          <w:szCs w:val="20"/>
        </w:rPr>
        <w:t>A 農業，林業、B 漁業、C 鉱業，採石業，砂利採取業、F 電気・ガス・熱供給・</w:t>
      </w:r>
    </w:p>
    <w:p w:rsidR="009268C1" w:rsidRPr="0073754B" w:rsidRDefault="00351FAD" w:rsidP="0073754B">
      <w:pPr>
        <w:spacing w:line="320" w:lineRule="exact"/>
        <w:ind w:firstLineChars="300" w:firstLine="600"/>
        <w:rPr>
          <w:rFonts w:ascii="Meiryo UI" w:eastAsia="Meiryo UI" w:hAnsi="Meiryo UI"/>
          <w:sz w:val="20"/>
          <w:szCs w:val="20"/>
        </w:rPr>
      </w:pPr>
      <w:r w:rsidRPr="0073754B">
        <w:rPr>
          <w:rFonts w:ascii="Meiryo UI" w:eastAsia="Meiryo UI" w:hAnsi="Meiryo UI" w:hint="eastAsia"/>
          <w:sz w:val="20"/>
          <w:szCs w:val="20"/>
        </w:rPr>
        <w:t>水道業、G 情報通信業、Q 複合サービス事業</w:t>
      </w:r>
      <w:r w:rsidR="009268C1" w:rsidRPr="0073754B">
        <w:rPr>
          <w:rFonts w:ascii="Meiryo UI" w:eastAsia="Meiryo UI" w:hAnsi="Meiryo UI" w:hint="eastAsia"/>
          <w:sz w:val="20"/>
          <w:szCs w:val="20"/>
        </w:rPr>
        <w:t>は0％以下であるため記載してい</w:t>
      </w:r>
      <w:r w:rsidR="007C055B" w:rsidRPr="0073754B">
        <w:rPr>
          <w:rFonts w:ascii="Meiryo UI" w:eastAsia="Meiryo UI" w:hAnsi="Meiryo UI" w:hint="eastAsia"/>
          <w:sz w:val="20"/>
          <w:szCs w:val="20"/>
        </w:rPr>
        <w:t>ません</w:t>
      </w:r>
      <w:r w:rsidR="009268C1" w:rsidRPr="0073754B">
        <w:rPr>
          <w:rFonts w:ascii="Meiryo UI" w:eastAsia="Meiryo UI" w:hAnsi="Meiryo UI" w:hint="eastAsia"/>
          <w:sz w:val="20"/>
          <w:szCs w:val="20"/>
        </w:rPr>
        <w:t>。</w:t>
      </w:r>
    </w:p>
    <w:p w:rsidR="009268C1" w:rsidRPr="008C50E6" w:rsidRDefault="009268C1" w:rsidP="008C50E6">
      <w:pPr>
        <w:ind w:firstLineChars="100" w:firstLine="220"/>
        <w:rPr>
          <w:sz w:val="22"/>
        </w:rPr>
      </w:pPr>
    </w:p>
    <w:p w:rsidR="001B7215" w:rsidRPr="008C50E6" w:rsidRDefault="001B7215" w:rsidP="0073754B">
      <w:pPr>
        <w:rPr>
          <w:sz w:val="22"/>
        </w:rPr>
      </w:pPr>
    </w:p>
    <w:p w:rsidR="002A5DDC" w:rsidRPr="00CD5B6F" w:rsidRDefault="00C27A14" w:rsidP="00CD5B6F">
      <w:pPr>
        <w:spacing w:line="400" w:lineRule="exact"/>
        <w:ind w:firstLineChars="100" w:firstLine="220"/>
        <w:rPr>
          <w:rFonts w:ascii="Meiryo UI" w:eastAsia="Meiryo UI" w:hAnsi="Meiryo UI"/>
          <w:sz w:val="22"/>
        </w:rPr>
      </w:pPr>
      <w:r w:rsidRPr="00CD5B6F">
        <w:rPr>
          <w:rFonts w:ascii="Meiryo UI" w:eastAsia="Meiryo UI" w:hAnsi="Meiryo UI" w:hint="eastAsia"/>
          <w:sz w:val="22"/>
        </w:rPr>
        <w:t>③</w:t>
      </w:r>
      <w:r w:rsidR="00A250A3">
        <w:rPr>
          <w:rFonts w:ascii="Meiryo UI" w:eastAsia="Meiryo UI" w:hAnsi="Meiryo UI" w:hint="eastAsia"/>
          <w:sz w:val="22"/>
        </w:rPr>
        <w:t xml:space="preserve"> </w:t>
      </w:r>
      <w:r w:rsidR="0093315E" w:rsidRPr="00CD5B6F">
        <w:rPr>
          <w:rFonts w:ascii="Meiryo UI" w:eastAsia="Meiryo UI" w:hAnsi="Meiryo UI" w:hint="eastAsia"/>
          <w:sz w:val="22"/>
        </w:rPr>
        <w:t>市内</w:t>
      </w:r>
      <w:r w:rsidR="003C4DC5" w:rsidRPr="00CD5B6F">
        <w:rPr>
          <w:rFonts w:ascii="Meiryo UI" w:eastAsia="Meiryo UI" w:hAnsi="Meiryo UI" w:hint="eastAsia"/>
          <w:sz w:val="22"/>
        </w:rPr>
        <w:t>総生産及び市民所得</w:t>
      </w:r>
      <w:r w:rsidR="00EB63DB" w:rsidRPr="00CD5B6F">
        <w:rPr>
          <w:rFonts w:ascii="Meiryo UI" w:eastAsia="Meiryo UI" w:hAnsi="Meiryo UI" w:hint="eastAsia"/>
          <w:sz w:val="22"/>
        </w:rPr>
        <w:t>額</w:t>
      </w:r>
    </w:p>
    <w:p w:rsidR="00CD5B6F" w:rsidRDefault="00D72A4D" w:rsidP="00CD5B6F">
      <w:pPr>
        <w:spacing w:line="400" w:lineRule="exact"/>
        <w:ind w:leftChars="200" w:left="420" w:firstLineChars="100" w:firstLine="220"/>
        <w:rPr>
          <w:rFonts w:ascii="Meiryo UI" w:eastAsia="Meiryo UI" w:hAnsi="Meiryo UI"/>
          <w:sz w:val="22"/>
        </w:rPr>
      </w:pPr>
      <w:r w:rsidRPr="00CD5B6F">
        <w:rPr>
          <w:rFonts w:ascii="Meiryo UI" w:eastAsia="Meiryo UI" w:hAnsi="Meiryo UI" w:hint="eastAsia"/>
          <w:sz w:val="22"/>
        </w:rPr>
        <w:t>市内総生産</w:t>
      </w:r>
      <w:r w:rsidR="00794036" w:rsidRPr="00CD5B6F">
        <w:rPr>
          <w:rFonts w:ascii="Meiryo UI" w:eastAsia="Meiryo UI" w:hAnsi="Meiryo UI" w:hint="eastAsia"/>
          <w:sz w:val="22"/>
        </w:rPr>
        <w:t>については、平成29年（</w:t>
      </w:r>
      <w:r w:rsidR="00CD5B6F" w:rsidRPr="00CD5B6F">
        <w:rPr>
          <w:rFonts w:ascii="Meiryo UI" w:eastAsia="Meiryo UI" w:hAnsi="Meiryo UI" w:hint="eastAsia"/>
          <w:sz w:val="22"/>
        </w:rPr>
        <w:t>2017年）</w:t>
      </w:r>
      <w:r w:rsidR="00892338">
        <w:rPr>
          <w:rFonts w:ascii="Meiryo UI" w:eastAsia="Meiryo UI" w:hAnsi="Meiryo UI" w:hint="eastAsia"/>
          <w:sz w:val="22"/>
        </w:rPr>
        <w:t>までは上昇</w:t>
      </w:r>
      <w:r w:rsidR="00CD5B6F">
        <w:rPr>
          <w:rFonts w:ascii="Meiryo UI" w:eastAsia="Meiryo UI" w:hAnsi="Meiryo UI" w:hint="eastAsia"/>
          <w:sz w:val="22"/>
        </w:rPr>
        <w:t>傾向にあり、その後は横ばいとなっています。総生産額を増加させるためには、販路を拡大し消費量を増やすとともに</w:t>
      </w:r>
      <w:r w:rsidR="00892338">
        <w:rPr>
          <w:rFonts w:ascii="Meiryo UI" w:eastAsia="Meiryo UI" w:hAnsi="Meiryo UI" w:hint="eastAsia"/>
          <w:sz w:val="22"/>
        </w:rPr>
        <w:t>、</w:t>
      </w:r>
      <w:r w:rsidR="00CD5B6F">
        <w:rPr>
          <w:rFonts w:ascii="Meiryo UI" w:eastAsia="Meiryo UI" w:hAnsi="Meiryo UI" w:hint="eastAsia"/>
          <w:sz w:val="22"/>
        </w:rPr>
        <w:t>オートメーション化や人材確保による生産性の向上を図る必要があります。</w:t>
      </w:r>
    </w:p>
    <w:p w:rsidR="00D72A4D" w:rsidRPr="00CD5B6F" w:rsidRDefault="005C20DB" w:rsidP="003C585B">
      <w:pPr>
        <w:spacing w:line="400" w:lineRule="exact"/>
        <w:ind w:leftChars="200" w:left="420" w:firstLineChars="100" w:firstLine="220"/>
        <w:rPr>
          <w:rFonts w:ascii="Meiryo UI" w:eastAsia="Meiryo UI" w:hAnsi="Meiryo UI"/>
          <w:sz w:val="22"/>
        </w:rPr>
      </w:pPr>
      <w:r>
        <w:rPr>
          <w:rFonts w:ascii="Meiryo UI" w:eastAsia="Meiryo UI" w:hAnsi="Meiryo UI" w:hint="eastAsia"/>
          <w:sz w:val="22"/>
        </w:rPr>
        <w:t>一方、市民所得について</w:t>
      </w:r>
      <w:r w:rsidR="003C585B">
        <w:rPr>
          <w:rFonts w:ascii="Meiryo UI" w:eastAsia="Meiryo UI" w:hAnsi="Meiryo UI" w:hint="eastAsia"/>
          <w:sz w:val="22"/>
        </w:rPr>
        <w:t>も</w:t>
      </w:r>
      <w:r>
        <w:rPr>
          <w:rFonts w:ascii="Meiryo UI" w:eastAsia="Meiryo UI" w:hAnsi="Meiryo UI" w:hint="eastAsia"/>
          <w:sz w:val="22"/>
        </w:rPr>
        <w:t>増加傾向にあり、平成30年（2018年）の市民一人当たりの平均所得は、2,649千円と鳥取県平均の2,515千円を</w:t>
      </w:r>
      <w:r w:rsidR="003C585B">
        <w:rPr>
          <w:rFonts w:ascii="Meiryo UI" w:eastAsia="Meiryo UI" w:hAnsi="Meiryo UI" w:hint="eastAsia"/>
          <w:sz w:val="22"/>
        </w:rPr>
        <w:t>上回っているものの</w:t>
      </w:r>
      <w:r>
        <w:rPr>
          <w:rFonts w:ascii="Meiryo UI" w:eastAsia="Meiryo UI" w:hAnsi="Meiryo UI" w:hint="eastAsia"/>
          <w:sz w:val="22"/>
        </w:rPr>
        <w:t>、</w:t>
      </w:r>
      <w:r w:rsidR="003C585B">
        <w:rPr>
          <w:rFonts w:ascii="Meiryo UI" w:eastAsia="Meiryo UI" w:hAnsi="Meiryo UI" w:hint="eastAsia"/>
          <w:sz w:val="22"/>
        </w:rPr>
        <w:t>全国平均3,026千円を大きく下回る</w:t>
      </w:r>
      <w:r w:rsidR="00892338">
        <w:rPr>
          <w:rFonts w:ascii="Meiryo UI" w:eastAsia="Meiryo UI" w:hAnsi="Meiryo UI" w:hint="eastAsia"/>
          <w:sz w:val="22"/>
        </w:rPr>
        <w:t>状況に</w:t>
      </w:r>
      <w:r w:rsidR="003C585B">
        <w:rPr>
          <w:rFonts w:ascii="Meiryo UI" w:eastAsia="Meiryo UI" w:hAnsi="Meiryo UI" w:hint="eastAsia"/>
          <w:sz w:val="22"/>
        </w:rPr>
        <w:t>あります。</w:t>
      </w:r>
      <w:r w:rsidRPr="00CD5B6F">
        <w:rPr>
          <w:rFonts w:ascii="Meiryo UI" w:eastAsia="Meiryo UI" w:hAnsi="Meiryo UI" w:hint="eastAsia"/>
          <w:sz w:val="22"/>
        </w:rPr>
        <w:t>市民所得</w:t>
      </w:r>
      <w:r w:rsidR="003C585B">
        <w:rPr>
          <w:rFonts w:ascii="Meiryo UI" w:eastAsia="Meiryo UI" w:hAnsi="Meiryo UI" w:hint="eastAsia"/>
          <w:sz w:val="22"/>
        </w:rPr>
        <w:t>の増加は、</w:t>
      </w:r>
      <w:r>
        <w:rPr>
          <w:rFonts w:ascii="Meiryo UI" w:eastAsia="Meiryo UI" w:hAnsi="Meiryo UI" w:hint="eastAsia"/>
          <w:sz w:val="22"/>
        </w:rPr>
        <w:t>消費の拡大</w:t>
      </w:r>
      <w:r w:rsidR="00892338">
        <w:rPr>
          <w:rFonts w:ascii="Meiryo UI" w:eastAsia="Meiryo UI" w:hAnsi="Meiryo UI" w:hint="eastAsia"/>
          <w:sz w:val="22"/>
        </w:rPr>
        <w:t>だけでなく</w:t>
      </w:r>
      <w:r w:rsidR="003C585B">
        <w:rPr>
          <w:rFonts w:ascii="Meiryo UI" w:eastAsia="Meiryo UI" w:hAnsi="Meiryo UI" w:hint="eastAsia"/>
          <w:sz w:val="22"/>
        </w:rPr>
        <w:t>、商業・サービス産業等の成長といった好循環の源泉となるため、所得を増や</w:t>
      </w:r>
      <w:r w:rsidR="00892338">
        <w:rPr>
          <w:rFonts w:ascii="Meiryo UI" w:eastAsia="Meiryo UI" w:hAnsi="Meiryo UI" w:hint="eastAsia"/>
          <w:sz w:val="22"/>
        </w:rPr>
        <w:t>し、市民生活の向上を図る取組が必要です</w:t>
      </w:r>
      <w:r w:rsidR="00D72A4D" w:rsidRPr="00CD5B6F">
        <w:rPr>
          <w:rFonts w:ascii="Meiryo UI" w:eastAsia="Meiryo UI" w:hAnsi="Meiryo UI" w:hint="eastAsia"/>
          <w:sz w:val="22"/>
        </w:rPr>
        <w:t>。</w:t>
      </w:r>
    </w:p>
    <w:p w:rsidR="00D72A4D" w:rsidRPr="00F54DCF" w:rsidRDefault="00D72A4D" w:rsidP="00572E06">
      <w:pPr>
        <w:rPr>
          <w:sz w:val="22"/>
        </w:rPr>
      </w:pPr>
    </w:p>
    <w:p w:rsidR="00C27A14" w:rsidRPr="00892338" w:rsidRDefault="00D911AC" w:rsidP="00572E06">
      <w:pPr>
        <w:rPr>
          <w:rFonts w:ascii="Meiryo UI" w:eastAsia="Meiryo UI" w:hAnsi="Meiryo UI"/>
          <w:sz w:val="20"/>
          <w:szCs w:val="20"/>
        </w:rPr>
      </w:pPr>
      <w:r w:rsidRPr="00892338">
        <w:rPr>
          <w:rFonts w:ascii="Meiryo UI" w:eastAsia="Meiryo UI" w:hAnsi="Meiryo UI" w:hint="eastAsia"/>
          <w:sz w:val="20"/>
          <w:szCs w:val="20"/>
        </w:rPr>
        <w:t>図</w:t>
      </w:r>
      <w:r w:rsidR="00001D3C" w:rsidRPr="00892338">
        <w:rPr>
          <w:rFonts w:ascii="Meiryo UI" w:eastAsia="Meiryo UI" w:hAnsi="Meiryo UI" w:hint="eastAsia"/>
          <w:sz w:val="20"/>
          <w:szCs w:val="20"/>
        </w:rPr>
        <w:t>５</w:t>
      </w:r>
      <w:r w:rsidR="00B9096D" w:rsidRPr="00892338">
        <w:rPr>
          <w:rFonts w:ascii="Meiryo UI" w:eastAsia="Meiryo UI" w:hAnsi="Meiryo UI" w:hint="eastAsia"/>
          <w:sz w:val="20"/>
          <w:szCs w:val="20"/>
        </w:rPr>
        <w:t xml:space="preserve">　</w:t>
      </w:r>
      <w:r w:rsidR="0093315E" w:rsidRPr="00892338">
        <w:rPr>
          <w:rFonts w:ascii="Meiryo UI" w:eastAsia="Meiryo UI" w:hAnsi="Meiryo UI" w:hint="eastAsia"/>
          <w:sz w:val="20"/>
          <w:szCs w:val="20"/>
        </w:rPr>
        <w:t xml:space="preserve">市内総生産の推移　　　　　</w:t>
      </w:r>
      <w:r w:rsidR="00F1428A">
        <w:rPr>
          <w:rFonts w:ascii="Meiryo UI" w:eastAsia="Meiryo UI" w:hAnsi="Meiryo UI" w:hint="eastAsia"/>
          <w:sz w:val="20"/>
          <w:szCs w:val="20"/>
        </w:rPr>
        <w:t xml:space="preserve">　　　　　　　　　</w:t>
      </w:r>
      <w:r w:rsidR="0093315E" w:rsidRPr="00892338">
        <w:rPr>
          <w:rFonts w:ascii="Meiryo UI" w:eastAsia="Meiryo UI" w:hAnsi="Meiryo UI" w:hint="eastAsia"/>
          <w:sz w:val="20"/>
          <w:szCs w:val="20"/>
        </w:rPr>
        <w:t xml:space="preserve">　　　　　　図</w:t>
      </w:r>
      <w:r w:rsidR="00001D3C" w:rsidRPr="00892338">
        <w:rPr>
          <w:rFonts w:ascii="Meiryo UI" w:eastAsia="Meiryo UI" w:hAnsi="Meiryo UI" w:hint="eastAsia"/>
          <w:sz w:val="20"/>
          <w:szCs w:val="20"/>
        </w:rPr>
        <w:t>６</w:t>
      </w:r>
      <w:r w:rsidR="0093315E" w:rsidRPr="00892338">
        <w:rPr>
          <w:rFonts w:ascii="Meiryo UI" w:eastAsia="Meiryo UI" w:hAnsi="Meiryo UI" w:hint="eastAsia"/>
          <w:sz w:val="20"/>
          <w:szCs w:val="20"/>
        </w:rPr>
        <w:t xml:space="preserve">　市民所得の推移</w:t>
      </w:r>
    </w:p>
    <w:p w:rsidR="00B9096D" w:rsidRPr="008C50E6" w:rsidRDefault="00B9096D" w:rsidP="00572E06">
      <w:pPr>
        <w:rPr>
          <w:sz w:val="22"/>
        </w:rPr>
      </w:pPr>
      <w:r w:rsidRPr="008C50E6">
        <w:rPr>
          <w:noProof/>
          <w:sz w:val="22"/>
        </w:rPr>
        <w:drawing>
          <wp:anchor distT="0" distB="0" distL="114300" distR="114300" simplePos="0" relativeHeight="251671552" behindDoc="0" locked="0" layoutInCell="1" allowOverlap="1" wp14:anchorId="1A27F9A9" wp14:editId="0AA18E75">
            <wp:simplePos x="0" y="0"/>
            <wp:positionH relativeFrom="column">
              <wp:posOffset>2961299</wp:posOffset>
            </wp:positionH>
            <wp:positionV relativeFrom="paragraph">
              <wp:posOffset>-5715</wp:posOffset>
            </wp:positionV>
            <wp:extent cx="2797791" cy="1692323"/>
            <wp:effectExtent l="0" t="0" r="22225" b="2222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8C50E6">
        <w:rPr>
          <w:noProof/>
          <w:sz w:val="22"/>
        </w:rPr>
        <w:drawing>
          <wp:inline distT="0" distB="0" distL="0" distR="0" wp14:anchorId="72E2CB9C" wp14:editId="01AA06DA">
            <wp:extent cx="2811439" cy="1692323"/>
            <wp:effectExtent l="0" t="0" r="27305" b="2222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9096D" w:rsidRPr="00892338" w:rsidRDefault="0093315E" w:rsidP="00F1428A">
      <w:pPr>
        <w:ind w:firstLineChars="100" w:firstLine="200"/>
        <w:jc w:val="left"/>
        <w:rPr>
          <w:rFonts w:ascii="Meiryo UI" w:eastAsia="Meiryo UI" w:hAnsi="Meiryo UI"/>
          <w:sz w:val="20"/>
          <w:szCs w:val="20"/>
        </w:rPr>
      </w:pPr>
      <w:r w:rsidRPr="00892338">
        <w:rPr>
          <w:rFonts w:ascii="Meiryo UI" w:eastAsia="Meiryo UI" w:hAnsi="Meiryo UI" w:hint="eastAsia"/>
          <w:sz w:val="20"/>
          <w:szCs w:val="20"/>
        </w:rPr>
        <w:t>資料：鳥取県市町村民経済計算</w:t>
      </w:r>
    </w:p>
    <w:p w:rsidR="00E91EA4" w:rsidRDefault="00E91EA4">
      <w:pPr>
        <w:widowControl/>
        <w:jc w:val="left"/>
        <w:rPr>
          <w:sz w:val="22"/>
        </w:rPr>
      </w:pPr>
    </w:p>
    <w:p w:rsidR="000B3AD4" w:rsidRPr="008C50E6" w:rsidRDefault="000B3AD4">
      <w:pPr>
        <w:widowControl/>
        <w:jc w:val="left"/>
        <w:rPr>
          <w:sz w:val="22"/>
        </w:rPr>
      </w:pPr>
    </w:p>
    <w:p w:rsidR="00FF62DB" w:rsidRPr="00892338" w:rsidRDefault="006C5E09" w:rsidP="00892338">
      <w:pPr>
        <w:spacing w:line="400" w:lineRule="exact"/>
        <w:ind w:firstLineChars="100" w:firstLine="220"/>
        <w:rPr>
          <w:rFonts w:ascii="Meiryo UI" w:eastAsia="Meiryo UI" w:hAnsi="Meiryo UI"/>
          <w:sz w:val="22"/>
        </w:rPr>
      </w:pPr>
      <w:r w:rsidRPr="00892338">
        <w:rPr>
          <w:rFonts w:ascii="Meiryo UI" w:eastAsia="Meiryo UI" w:hAnsi="Meiryo UI" w:hint="eastAsia"/>
          <w:sz w:val="22"/>
        </w:rPr>
        <w:lastRenderedPageBreak/>
        <w:t>④</w:t>
      </w:r>
      <w:r w:rsidR="00A250A3">
        <w:rPr>
          <w:rFonts w:ascii="Meiryo UI" w:eastAsia="Meiryo UI" w:hAnsi="Meiryo UI" w:hint="eastAsia"/>
          <w:sz w:val="22"/>
        </w:rPr>
        <w:t xml:space="preserve"> </w:t>
      </w:r>
      <w:r w:rsidR="00D124DA" w:rsidRPr="00892338">
        <w:rPr>
          <w:rFonts w:ascii="Meiryo UI" w:eastAsia="Meiryo UI" w:hAnsi="Meiryo UI" w:hint="eastAsia"/>
          <w:sz w:val="22"/>
        </w:rPr>
        <w:t>新規求人倍率</w:t>
      </w:r>
      <w:r w:rsidR="00EB63DB" w:rsidRPr="00892338">
        <w:rPr>
          <w:rFonts w:ascii="Meiryo UI" w:eastAsia="Meiryo UI" w:hAnsi="Meiryo UI" w:hint="eastAsia"/>
          <w:sz w:val="22"/>
        </w:rPr>
        <w:t>及び</w:t>
      </w:r>
      <w:r w:rsidR="000C4D7D" w:rsidRPr="00892338">
        <w:rPr>
          <w:rFonts w:ascii="Meiryo UI" w:eastAsia="Meiryo UI" w:hAnsi="Meiryo UI" w:hint="eastAsia"/>
          <w:sz w:val="22"/>
        </w:rPr>
        <w:t>有効求人倍率</w:t>
      </w:r>
      <w:r w:rsidR="00892338">
        <w:rPr>
          <w:rFonts w:ascii="Meiryo UI" w:eastAsia="Meiryo UI" w:hAnsi="Meiryo UI" w:hint="eastAsia"/>
          <w:sz w:val="22"/>
        </w:rPr>
        <w:t xml:space="preserve">　【図7</w:t>
      </w:r>
      <w:r w:rsidR="00EB63DB" w:rsidRPr="00892338">
        <w:rPr>
          <w:rFonts w:ascii="Meiryo UI" w:eastAsia="Meiryo UI" w:hAnsi="Meiryo UI" w:hint="eastAsia"/>
          <w:sz w:val="22"/>
        </w:rPr>
        <w:t>】</w:t>
      </w:r>
    </w:p>
    <w:p w:rsidR="00B96A48" w:rsidRDefault="00F54DCF" w:rsidP="000C5769">
      <w:pPr>
        <w:spacing w:line="400" w:lineRule="exact"/>
        <w:ind w:leftChars="100" w:left="210" w:firstLineChars="100" w:firstLine="220"/>
        <w:rPr>
          <w:rFonts w:ascii="Meiryo UI" w:eastAsia="Meiryo UI" w:hAnsi="Meiryo UI"/>
          <w:sz w:val="22"/>
        </w:rPr>
      </w:pPr>
      <w:r w:rsidRPr="00892338">
        <w:rPr>
          <w:rFonts w:ascii="Meiryo UI" w:eastAsia="Meiryo UI" w:hAnsi="Meiryo UI" w:hint="eastAsia"/>
          <w:sz w:val="22"/>
        </w:rPr>
        <w:t>有効求人倍率は、令和元年</w:t>
      </w:r>
      <w:r w:rsidR="00B96A48">
        <w:rPr>
          <w:rFonts w:ascii="Meiryo UI" w:eastAsia="Meiryo UI" w:hAnsi="Meiryo UI" w:hint="eastAsia"/>
          <w:sz w:val="22"/>
        </w:rPr>
        <w:t>（2019年）</w:t>
      </w:r>
      <w:r w:rsidRPr="00892338">
        <w:rPr>
          <w:rFonts w:ascii="Meiryo UI" w:eastAsia="Meiryo UI" w:hAnsi="Meiryo UI" w:hint="eastAsia"/>
          <w:sz w:val="22"/>
        </w:rPr>
        <w:t>12月</w:t>
      </w:r>
      <w:r w:rsidR="00B96A48">
        <w:rPr>
          <w:rFonts w:ascii="Meiryo UI" w:eastAsia="Meiryo UI" w:hAnsi="Meiryo UI" w:hint="eastAsia"/>
          <w:sz w:val="22"/>
        </w:rPr>
        <w:t>をピークに</w:t>
      </w:r>
      <w:r w:rsidRPr="00892338">
        <w:rPr>
          <w:rFonts w:ascii="Meiryo UI" w:eastAsia="Meiryo UI" w:hAnsi="Meiryo UI" w:hint="eastAsia"/>
          <w:sz w:val="22"/>
        </w:rPr>
        <w:t>低下しており、令和２年５月以降は横ばい傾向</w:t>
      </w:r>
      <w:r w:rsidR="00B96A48">
        <w:rPr>
          <w:rFonts w:ascii="Meiryo UI" w:eastAsia="Meiryo UI" w:hAnsi="Meiryo UI" w:hint="eastAsia"/>
          <w:sz w:val="22"/>
        </w:rPr>
        <w:t>となっています。これは、新型コロナウイルス感染症の広がりが、日本をはじめ世界各国の経済に影響を与えていることを反映しているといえます。また、新規求人倍率も月によって大きく変動しており、コロナ禍にある社会情勢の先行きが不透明であることが影響しているものと考えられます。</w:t>
      </w:r>
    </w:p>
    <w:p w:rsidR="008A3F45" w:rsidRPr="008C50E6" w:rsidRDefault="00B96A48" w:rsidP="000C5769">
      <w:pPr>
        <w:spacing w:line="400" w:lineRule="exact"/>
        <w:ind w:leftChars="100" w:left="210" w:firstLineChars="50" w:firstLine="110"/>
        <w:rPr>
          <w:sz w:val="22"/>
        </w:rPr>
      </w:pPr>
      <w:r>
        <w:rPr>
          <w:rFonts w:ascii="Meiryo UI" w:eastAsia="Meiryo UI" w:hAnsi="Meiryo UI" w:hint="eastAsia"/>
          <w:sz w:val="22"/>
        </w:rPr>
        <w:t>こうした状況下においても、</w:t>
      </w:r>
      <w:r w:rsidR="00F54DCF" w:rsidRPr="00892338">
        <w:rPr>
          <w:rFonts w:ascii="Meiryo UI" w:eastAsia="Meiryo UI" w:hAnsi="Meiryo UI" w:hint="eastAsia"/>
          <w:sz w:val="22"/>
        </w:rPr>
        <w:t>従業者への待遇を維持できるように、</w:t>
      </w:r>
      <w:r>
        <w:rPr>
          <w:rFonts w:ascii="Meiryo UI" w:eastAsia="Meiryo UI" w:hAnsi="Meiryo UI" w:hint="eastAsia"/>
          <w:sz w:val="22"/>
        </w:rPr>
        <w:t>柔軟な業種転換や</w:t>
      </w:r>
      <w:r w:rsidR="00F54DCF" w:rsidRPr="00892338">
        <w:rPr>
          <w:rFonts w:ascii="Meiryo UI" w:eastAsia="Meiryo UI" w:hAnsi="Meiryo UI" w:hint="eastAsia"/>
          <w:sz w:val="22"/>
        </w:rPr>
        <w:t>収益機会を広げられるような販路拡大及び生産性向上が求められます。</w:t>
      </w:r>
    </w:p>
    <w:p w:rsidR="006C5E09" w:rsidRPr="008C50E6" w:rsidRDefault="00257E1B" w:rsidP="008C50E6">
      <w:pPr>
        <w:ind w:firstLineChars="100" w:firstLine="220"/>
        <w:rPr>
          <w:sz w:val="22"/>
        </w:rPr>
      </w:pPr>
      <w:r w:rsidRPr="008C50E6">
        <w:rPr>
          <w:rFonts w:hint="eastAsia"/>
          <w:sz w:val="22"/>
        </w:rPr>
        <w:t xml:space="preserve">　</w:t>
      </w:r>
    </w:p>
    <w:p w:rsidR="00FF62DB" w:rsidRPr="006B132B" w:rsidRDefault="00257E1B" w:rsidP="00572E06">
      <w:pPr>
        <w:rPr>
          <w:rFonts w:ascii="メイリオ" w:eastAsia="メイリオ" w:hAnsi="メイリオ"/>
          <w:noProof/>
          <w:sz w:val="20"/>
          <w:szCs w:val="20"/>
        </w:rPr>
      </w:pPr>
      <w:r w:rsidRPr="006B132B">
        <w:rPr>
          <w:rFonts w:ascii="メイリオ" w:eastAsia="メイリオ" w:hAnsi="メイリオ" w:hint="eastAsia"/>
          <w:noProof/>
          <w:sz w:val="20"/>
          <w:szCs w:val="20"/>
        </w:rPr>
        <w:t>図</w:t>
      </w:r>
      <w:r w:rsidR="00001D3C" w:rsidRPr="006B132B">
        <w:rPr>
          <w:rFonts w:ascii="メイリオ" w:eastAsia="メイリオ" w:hAnsi="メイリオ" w:hint="eastAsia"/>
          <w:noProof/>
          <w:sz w:val="20"/>
          <w:szCs w:val="20"/>
        </w:rPr>
        <w:t>７</w:t>
      </w:r>
      <w:r w:rsidR="00E645A6" w:rsidRPr="006B132B">
        <w:rPr>
          <w:rFonts w:ascii="メイリオ" w:eastAsia="メイリオ" w:hAnsi="メイリオ" w:hint="eastAsia"/>
          <w:noProof/>
          <w:sz w:val="20"/>
          <w:szCs w:val="20"/>
        </w:rPr>
        <w:t xml:space="preserve">　</w:t>
      </w:r>
      <w:r w:rsidRPr="006B132B">
        <w:rPr>
          <w:rFonts w:ascii="メイリオ" w:eastAsia="メイリオ" w:hAnsi="メイリオ" w:hint="eastAsia"/>
          <w:sz w:val="20"/>
          <w:szCs w:val="20"/>
        </w:rPr>
        <w:t>ハローワーク米子管内の新規求人倍率・有効求人倍率の推移</w:t>
      </w:r>
    </w:p>
    <w:p w:rsidR="00FC24BA" w:rsidRPr="008C50E6" w:rsidRDefault="00474944" w:rsidP="00572E06">
      <w:pPr>
        <w:rPr>
          <w:noProof/>
          <w:sz w:val="22"/>
        </w:rPr>
      </w:pPr>
      <w:r>
        <w:rPr>
          <w:noProof/>
        </w:rPr>
        <w:drawing>
          <wp:inline distT="0" distB="0" distL="0" distR="0" wp14:anchorId="5FFDB5D5" wp14:editId="2335A6D0">
            <wp:extent cx="5609230" cy="3616656"/>
            <wp:effectExtent l="0" t="0" r="10795" b="22225"/>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24BA" w:rsidRDefault="00EE3939" w:rsidP="005769FC">
      <w:pPr>
        <w:ind w:firstLineChars="100" w:firstLine="200"/>
        <w:rPr>
          <w:rFonts w:ascii="メイリオ" w:eastAsia="メイリオ" w:hAnsi="メイリオ"/>
          <w:noProof/>
          <w:color w:val="FF0000"/>
          <w:sz w:val="20"/>
          <w:szCs w:val="20"/>
        </w:rPr>
      </w:pPr>
      <w:r w:rsidRPr="006B132B">
        <w:rPr>
          <w:rFonts w:ascii="メイリオ" w:eastAsia="メイリオ" w:hAnsi="メイリオ" w:hint="eastAsia"/>
          <w:noProof/>
          <w:sz w:val="20"/>
          <w:szCs w:val="20"/>
        </w:rPr>
        <w:t>資料：</w:t>
      </w:r>
      <w:r w:rsidR="00A67F29">
        <w:rPr>
          <w:rFonts w:ascii="メイリオ" w:eastAsia="メイリオ" w:hAnsi="メイリオ" w:hint="eastAsia"/>
          <w:noProof/>
          <w:sz w:val="20"/>
          <w:szCs w:val="20"/>
        </w:rPr>
        <w:t>業務月報（ハローワーク米子）</w:t>
      </w:r>
    </w:p>
    <w:p w:rsidR="006B132B" w:rsidRDefault="006B132B" w:rsidP="006B132B">
      <w:pPr>
        <w:rPr>
          <w:rFonts w:ascii="メイリオ" w:eastAsia="メイリオ" w:hAnsi="メイリオ"/>
          <w:noProof/>
          <w:color w:val="FF0000"/>
          <w:sz w:val="20"/>
          <w:szCs w:val="20"/>
        </w:rPr>
      </w:pPr>
    </w:p>
    <w:p w:rsidR="006B132B" w:rsidRDefault="006B132B" w:rsidP="006B132B">
      <w:pPr>
        <w:rPr>
          <w:rFonts w:ascii="メイリオ" w:eastAsia="メイリオ" w:hAnsi="メイリオ"/>
          <w:noProof/>
          <w:color w:val="FF0000"/>
          <w:sz w:val="20"/>
          <w:szCs w:val="20"/>
        </w:rPr>
      </w:pPr>
    </w:p>
    <w:p w:rsidR="006B132B" w:rsidRDefault="006B132B" w:rsidP="006B132B">
      <w:pPr>
        <w:rPr>
          <w:rFonts w:ascii="メイリオ" w:eastAsia="メイリオ" w:hAnsi="メイリオ"/>
          <w:noProof/>
          <w:color w:val="FF0000"/>
          <w:sz w:val="20"/>
          <w:szCs w:val="20"/>
        </w:rPr>
      </w:pPr>
    </w:p>
    <w:p w:rsidR="006B132B" w:rsidRDefault="006B132B" w:rsidP="006B132B">
      <w:pPr>
        <w:rPr>
          <w:rFonts w:ascii="メイリオ" w:eastAsia="メイリオ" w:hAnsi="メイリオ"/>
          <w:noProof/>
          <w:color w:val="FF0000"/>
          <w:sz w:val="20"/>
          <w:szCs w:val="20"/>
        </w:rPr>
      </w:pPr>
    </w:p>
    <w:p w:rsidR="006B132B" w:rsidRDefault="006B132B" w:rsidP="006B132B">
      <w:pPr>
        <w:rPr>
          <w:rFonts w:ascii="メイリオ" w:eastAsia="メイリオ" w:hAnsi="メイリオ"/>
          <w:noProof/>
          <w:color w:val="FF0000"/>
          <w:sz w:val="20"/>
          <w:szCs w:val="20"/>
        </w:rPr>
      </w:pPr>
    </w:p>
    <w:p w:rsidR="006B132B" w:rsidRDefault="006B132B" w:rsidP="006B132B">
      <w:pPr>
        <w:rPr>
          <w:rFonts w:ascii="メイリオ" w:eastAsia="メイリオ" w:hAnsi="メイリオ"/>
          <w:noProof/>
          <w:color w:val="FF0000"/>
          <w:sz w:val="20"/>
          <w:szCs w:val="20"/>
        </w:rPr>
      </w:pPr>
    </w:p>
    <w:p w:rsidR="006B132B" w:rsidRDefault="006B132B" w:rsidP="006B132B">
      <w:pPr>
        <w:rPr>
          <w:rFonts w:ascii="メイリオ" w:eastAsia="メイリオ" w:hAnsi="メイリオ"/>
          <w:noProof/>
          <w:color w:val="FF0000"/>
          <w:sz w:val="20"/>
          <w:szCs w:val="20"/>
        </w:rPr>
      </w:pPr>
    </w:p>
    <w:p w:rsidR="00A67F29" w:rsidRDefault="00A67F29" w:rsidP="006B132B">
      <w:pPr>
        <w:rPr>
          <w:rFonts w:ascii="メイリオ" w:eastAsia="メイリオ" w:hAnsi="メイリオ"/>
          <w:noProof/>
          <w:color w:val="FF0000"/>
          <w:sz w:val="20"/>
          <w:szCs w:val="20"/>
        </w:rPr>
      </w:pPr>
    </w:p>
    <w:p w:rsidR="00A67F29" w:rsidRDefault="00A67F29" w:rsidP="006B132B">
      <w:pPr>
        <w:rPr>
          <w:rFonts w:ascii="メイリオ" w:eastAsia="メイリオ" w:hAnsi="メイリオ"/>
          <w:noProof/>
          <w:color w:val="FF0000"/>
          <w:sz w:val="20"/>
          <w:szCs w:val="20"/>
        </w:rPr>
      </w:pPr>
    </w:p>
    <w:p w:rsidR="006B132B" w:rsidRDefault="006B132B" w:rsidP="006B132B">
      <w:pPr>
        <w:rPr>
          <w:rFonts w:ascii="メイリオ" w:eastAsia="メイリオ" w:hAnsi="メイリオ"/>
          <w:noProof/>
          <w:color w:val="FF0000"/>
          <w:sz w:val="20"/>
          <w:szCs w:val="20"/>
        </w:rPr>
      </w:pPr>
    </w:p>
    <w:p w:rsidR="006B132B" w:rsidRDefault="006B132B" w:rsidP="006B132B">
      <w:pPr>
        <w:rPr>
          <w:rFonts w:ascii="メイリオ" w:eastAsia="メイリオ" w:hAnsi="メイリオ"/>
          <w:noProof/>
          <w:color w:val="FF0000"/>
          <w:sz w:val="20"/>
          <w:szCs w:val="20"/>
        </w:rPr>
      </w:pPr>
    </w:p>
    <w:p w:rsidR="00B6737D" w:rsidRPr="006B132B" w:rsidRDefault="00EB63DB" w:rsidP="006B132B">
      <w:pPr>
        <w:spacing w:line="400" w:lineRule="exact"/>
        <w:ind w:firstLineChars="100" w:firstLine="220"/>
        <w:rPr>
          <w:rFonts w:ascii="メイリオ" w:eastAsia="メイリオ" w:hAnsi="メイリオ"/>
          <w:sz w:val="22"/>
        </w:rPr>
      </w:pPr>
      <w:r w:rsidRPr="006B132B">
        <w:rPr>
          <w:rFonts w:ascii="メイリオ" w:eastAsia="メイリオ" w:hAnsi="メイリオ" w:hint="eastAsia"/>
          <w:sz w:val="22"/>
        </w:rPr>
        <w:lastRenderedPageBreak/>
        <w:t>⑤</w:t>
      </w:r>
      <w:r w:rsidR="00A250A3">
        <w:rPr>
          <w:rFonts w:ascii="メイリオ" w:eastAsia="メイリオ" w:hAnsi="メイリオ" w:hint="eastAsia"/>
          <w:sz w:val="22"/>
        </w:rPr>
        <w:t xml:space="preserve"> </w:t>
      </w:r>
      <w:r w:rsidR="000C4D7D" w:rsidRPr="006B132B">
        <w:rPr>
          <w:rFonts w:ascii="メイリオ" w:eastAsia="メイリオ" w:hAnsi="メイリオ" w:hint="eastAsia"/>
          <w:sz w:val="22"/>
        </w:rPr>
        <w:t>観光入込客数</w:t>
      </w:r>
      <w:r w:rsidR="00F5752C" w:rsidRPr="006B132B">
        <w:rPr>
          <w:rFonts w:ascii="メイリオ" w:eastAsia="メイリオ" w:hAnsi="メイリオ" w:hint="eastAsia"/>
          <w:sz w:val="22"/>
        </w:rPr>
        <w:t>及び入湯客数</w:t>
      </w:r>
    </w:p>
    <w:p w:rsidR="00DF1C80" w:rsidRPr="006B132B" w:rsidRDefault="00DF1C80" w:rsidP="006B132B">
      <w:pPr>
        <w:spacing w:line="400" w:lineRule="exact"/>
        <w:ind w:leftChars="100" w:left="210"/>
        <w:rPr>
          <w:rFonts w:ascii="メイリオ" w:eastAsia="メイリオ" w:hAnsi="メイリオ"/>
          <w:color w:val="FF0000"/>
          <w:sz w:val="22"/>
        </w:rPr>
      </w:pPr>
      <w:r w:rsidRPr="006B132B">
        <w:rPr>
          <w:rFonts w:ascii="メイリオ" w:eastAsia="メイリオ" w:hAnsi="メイリオ" w:hint="eastAsia"/>
          <w:sz w:val="22"/>
        </w:rPr>
        <w:t xml:space="preserve">　</w:t>
      </w:r>
      <w:r w:rsidR="005B09F9" w:rsidRPr="006B132B">
        <w:rPr>
          <w:rFonts w:ascii="メイリオ" w:eastAsia="メイリオ" w:hAnsi="メイリオ" w:hint="eastAsia"/>
          <w:sz w:val="22"/>
        </w:rPr>
        <w:t>米子・皆生温泉周辺の入込客</w:t>
      </w:r>
      <w:r w:rsidR="006B132B">
        <w:rPr>
          <w:rFonts w:ascii="メイリオ" w:eastAsia="メイリオ" w:hAnsi="メイリオ" w:hint="eastAsia"/>
          <w:sz w:val="22"/>
        </w:rPr>
        <w:t>数は年々減少しており、本市の主要産業の一つである観光は厳しい状況にあります</w:t>
      </w:r>
      <w:r w:rsidR="005B09F9" w:rsidRPr="006B132B">
        <w:rPr>
          <w:rFonts w:ascii="メイリオ" w:eastAsia="メイリオ" w:hAnsi="メイリオ" w:hint="eastAsia"/>
          <w:sz w:val="22"/>
        </w:rPr>
        <w:t>。</w:t>
      </w:r>
      <w:r w:rsidR="006B132B">
        <w:rPr>
          <w:rFonts w:ascii="メイリオ" w:eastAsia="メイリオ" w:hAnsi="メイリオ" w:hint="eastAsia"/>
          <w:sz w:val="22"/>
        </w:rPr>
        <w:t>特に新型コロナウイルス感染症の拡大により、国内観光客の動きが制限されているほか、インバウンドも当面期待できず、こうした状況が今後も続くことが予測されます。こうした状況下では、地域が一体となって下支えをし、コロナ</w:t>
      </w:r>
      <w:r w:rsidR="00EF7D85">
        <w:rPr>
          <w:rFonts w:ascii="メイリオ" w:eastAsia="メイリオ" w:hAnsi="メイリオ" w:hint="eastAsia"/>
          <w:sz w:val="22"/>
        </w:rPr>
        <w:t>後</w:t>
      </w:r>
      <w:r w:rsidR="006B132B">
        <w:rPr>
          <w:rFonts w:ascii="メイリオ" w:eastAsia="メイリオ" w:hAnsi="メイリオ" w:hint="eastAsia"/>
          <w:sz w:val="22"/>
        </w:rPr>
        <w:t>に向けた素地を固め、状</w:t>
      </w:r>
      <w:r w:rsidR="005B09F9" w:rsidRPr="006B132B">
        <w:rPr>
          <w:rFonts w:ascii="メイリオ" w:eastAsia="メイリオ" w:hAnsi="メイリオ" w:hint="eastAsia"/>
          <w:sz w:val="22"/>
        </w:rPr>
        <w:t>況に応じた観光振興が重要となります。</w:t>
      </w:r>
    </w:p>
    <w:p w:rsidR="0051714E" w:rsidRPr="008C50E6" w:rsidRDefault="0051714E" w:rsidP="00572E06">
      <w:pPr>
        <w:rPr>
          <w:sz w:val="22"/>
        </w:rPr>
      </w:pPr>
    </w:p>
    <w:p w:rsidR="006B132B" w:rsidRPr="006B132B" w:rsidRDefault="00EB63DB" w:rsidP="00572E06">
      <w:pPr>
        <w:rPr>
          <w:rFonts w:ascii="メイリオ" w:eastAsia="メイリオ" w:hAnsi="メイリオ"/>
          <w:sz w:val="20"/>
          <w:szCs w:val="20"/>
        </w:rPr>
      </w:pPr>
      <w:r w:rsidRPr="006B132B">
        <w:rPr>
          <w:rFonts w:ascii="メイリオ" w:eastAsia="メイリオ" w:hAnsi="メイリオ" w:hint="eastAsia"/>
          <w:sz w:val="20"/>
          <w:szCs w:val="20"/>
        </w:rPr>
        <w:t>図</w:t>
      </w:r>
      <w:r w:rsidR="00001D3C" w:rsidRPr="006B132B">
        <w:rPr>
          <w:rFonts w:ascii="メイリオ" w:eastAsia="メイリオ" w:hAnsi="メイリオ" w:hint="eastAsia"/>
          <w:sz w:val="20"/>
          <w:szCs w:val="20"/>
        </w:rPr>
        <w:t>８</w:t>
      </w:r>
      <w:r w:rsidRPr="006B132B">
        <w:rPr>
          <w:rFonts w:ascii="メイリオ" w:eastAsia="メイリオ" w:hAnsi="メイリオ" w:hint="eastAsia"/>
          <w:sz w:val="20"/>
          <w:szCs w:val="20"/>
        </w:rPr>
        <w:t xml:space="preserve">　</w:t>
      </w:r>
      <w:r w:rsidR="0051714E" w:rsidRPr="006B132B">
        <w:rPr>
          <w:rFonts w:ascii="メイリオ" w:eastAsia="メイリオ" w:hAnsi="メイリオ" w:hint="eastAsia"/>
          <w:sz w:val="20"/>
          <w:szCs w:val="20"/>
        </w:rPr>
        <w:t>米子・皆生温泉周辺入込客</w:t>
      </w:r>
      <w:r w:rsidRPr="006B132B">
        <w:rPr>
          <w:rFonts w:ascii="メイリオ" w:eastAsia="メイリオ" w:hAnsi="メイリオ" w:hint="eastAsia"/>
          <w:sz w:val="20"/>
          <w:szCs w:val="20"/>
        </w:rPr>
        <w:t>数</w:t>
      </w:r>
      <w:r w:rsidR="00117FBB" w:rsidRPr="006B132B">
        <w:rPr>
          <w:rFonts w:ascii="メイリオ" w:eastAsia="メイリオ" w:hAnsi="メイリオ" w:hint="eastAsia"/>
          <w:sz w:val="20"/>
          <w:szCs w:val="20"/>
        </w:rPr>
        <w:t>(</w:t>
      </w:r>
      <w:r w:rsidR="0051714E" w:rsidRPr="006B132B">
        <w:rPr>
          <w:rFonts w:ascii="メイリオ" w:eastAsia="メイリオ" w:hAnsi="メイリオ" w:hint="eastAsia"/>
          <w:sz w:val="20"/>
          <w:szCs w:val="20"/>
        </w:rPr>
        <w:t>実</w:t>
      </w:r>
      <w:r w:rsidR="00117FBB" w:rsidRPr="006B132B">
        <w:rPr>
          <w:rFonts w:ascii="メイリオ" w:eastAsia="メイリオ" w:hAnsi="メイリオ" w:hint="eastAsia"/>
          <w:sz w:val="20"/>
          <w:szCs w:val="20"/>
        </w:rPr>
        <w:t>人数)</w:t>
      </w:r>
      <w:r w:rsidR="0051714E" w:rsidRPr="006B132B">
        <w:rPr>
          <w:rFonts w:ascii="メイリオ" w:eastAsia="メイリオ" w:hAnsi="メイリオ" w:hint="eastAsia"/>
          <w:sz w:val="20"/>
          <w:szCs w:val="20"/>
        </w:rPr>
        <w:t>推移　　図</w:t>
      </w:r>
      <w:r w:rsidR="00001D3C" w:rsidRPr="006B132B">
        <w:rPr>
          <w:rFonts w:ascii="メイリオ" w:eastAsia="メイリオ" w:hAnsi="メイリオ" w:hint="eastAsia"/>
          <w:sz w:val="20"/>
          <w:szCs w:val="20"/>
        </w:rPr>
        <w:t>９</w:t>
      </w:r>
      <w:r w:rsidR="0051714E" w:rsidRPr="006B132B">
        <w:rPr>
          <w:rFonts w:ascii="メイリオ" w:eastAsia="メイリオ" w:hAnsi="メイリオ" w:hint="eastAsia"/>
          <w:sz w:val="20"/>
          <w:szCs w:val="20"/>
        </w:rPr>
        <w:t xml:space="preserve">　皆生温泉</w:t>
      </w:r>
      <w:r w:rsidR="00F5752C" w:rsidRPr="006B132B">
        <w:rPr>
          <w:rFonts w:ascii="メイリオ" w:eastAsia="メイリオ" w:hAnsi="メイリオ" w:hint="eastAsia"/>
          <w:sz w:val="20"/>
          <w:szCs w:val="20"/>
        </w:rPr>
        <w:t>入湯</w:t>
      </w:r>
      <w:r w:rsidR="0051714E" w:rsidRPr="006B132B">
        <w:rPr>
          <w:rFonts w:ascii="メイリオ" w:eastAsia="メイリオ" w:hAnsi="メイリオ" w:hint="eastAsia"/>
          <w:sz w:val="20"/>
          <w:szCs w:val="20"/>
        </w:rPr>
        <w:t>客数推移</w:t>
      </w:r>
    </w:p>
    <w:p w:rsidR="006B5552" w:rsidRPr="008C50E6" w:rsidRDefault="00197AC3" w:rsidP="00572E06">
      <w:pPr>
        <w:rPr>
          <w:sz w:val="22"/>
        </w:rPr>
      </w:pPr>
      <w:r w:rsidRPr="008C50E6">
        <w:rPr>
          <w:noProof/>
          <w:sz w:val="22"/>
        </w:rPr>
        <w:drawing>
          <wp:anchor distT="0" distB="0" distL="114300" distR="114300" simplePos="0" relativeHeight="251672576" behindDoc="0" locked="0" layoutInCell="1" allowOverlap="1" wp14:anchorId="2DBCACAF" wp14:editId="3A39739E">
            <wp:simplePos x="0" y="0"/>
            <wp:positionH relativeFrom="column">
              <wp:posOffset>3101554</wp:posOffset>
            </wp:positionH>
            <wp:positionV relativeFrom="paragraph">
              <wp:posOffset>2680</wp:posOffset>
            </wp:positionV>
            <wp:extent cx="2897580" cy="1816925"/>
            <wp:effectExtent l="0" t="0" r="17145" b="12065"/>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E1597D" w:rsidRPr="008C50E6">
        <w:rPr>
          <w:noProof/>
          <w:sz w:val="22"/>
        </w:rPr>
        <w:drawing>
          <wp:inline distT="0" distB="0" distL="0" distR="0" wp14:anchorId="49153729" wp14:editId="4DF1F3AA">
            <wp:extent cx="2921330" cy="1816925"/>
            <wp:effectExtent l="0" t="0" r="12700" b="1206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3329" w:rsidRPr="006B132B" w:rsidRDefault="005418B9" w:rsidP="006B132B">
      <w:pPr>
        <w:widowControl/>
        <w:ind w:firstLineChars="100" w:firstLine="200"/>
        <w:jc w:val="left"/>
        <w:rPr>
          <w:rFonts w:ascii="メイリオ" w:eastAsia="メイリオ" w:hAnsi="メイリオ"/>
          <w:sz w:val="20"/>
          <w:szCs w:val="20"/>
        </w:rPr>
      </w:pPr>
      <w:r w:rsidRPr="006B132B">
        <w:rPr>
          <w:rFonts w:ascii="メイリオ" w:eastAsia="メイリオ" w:hAnsi="メイリオ" w:hint="eastAsia"/>
          <w:sz w:val="20"/>
          <w:szCs w:val="20"/>
        </w:rPr>
        <w:t>資料：</w:t>
      </w:r>
      <w:r w:rsidR="00555B3C" w:rsidRPr="006B132B">
        <w:rPr>
          <w:rFonts w:ascii="メイリオ" w:eastAsia="メイリオ" w:hAnsi="メイリオ" w:hint="eastAsia"/>
          <w:sz w:val="20"/>
          <w:szCs w:val="20"/>
        </w:rPr>
        <w:t>鳥取県</w:t>
      </w:r>
      <w:r w:rsidRPr="006B132B">
        <w:rPr>
          <w:rFonts w:ascii="メイリオ" w:eastAsia="メイリオ" w:hAnsi="メイリオ" w:hint="eastAsia"/>
          <w:sz w:val="20"/>
          <w:szCs w:val="20"/>
        </w:rPr>
        <w:t>観光客入込動態調査</w:t>
      </w:r>
    </w:p>
    <w:p w:rsidR="00D124DA" w:rsidRDefault="00D124DA" w:rsidP="00AD7D04">
      <w:pPr>
        <w:widowControl/>
        <w:spacing w:line="400" w:lineRule="exact"/>
        <w:jc w:val="left"/>
        <w:rPr>
          <w:rFonts w:ascii="Meiryo UI" w:eastAsia="Meiryo UI" w:hAnsi="Meiryo UI"/>
          <w:sz w:val="22"/>
        </w:rPr>
      </w:pPr>
    </w:p>
    <w:p w:rsidR="00541C1E" w:rsidRDefault="00541C1E" w:rsidP="00AD7D04">
      <w:pPr>
        <w:widowControl/>
        <w:spacing w:line="400" w:lineRule="exact"/>
        <w:jc w:val="left"/>
        <w:rPr>
          <w:rFonts w:ascii="Meiryo UI" w:eastAsia="Meiryo UI" w:hAnsi="Meiryo UI"/>
          <w:sz w:val="22"/>
        </w:rPr>
      </w:pPr>
      <w:r w:rsidRPr="006D427A">
        <w:rPr>
          <w:rFonts w:ascii="メイリオ" w:eastAsia="メイリオ" w:hAnsi="メイリオ"/>
          <w:noProof/>
          <w:sz w:val="22"/>
        </w:rPr>
        <mc:AlternateContent>
          <mc:Choice Requires="wps">
            <w:drawing>
              <wp:anchor distT="0" distB="0" distL="114300" distR="114300" simplePos="0" relativeHeight="251708416" behindDoc="0" locked="0" layoutInCell="1" allowOverlap="1" wp14:anchorId="561D9D71" wp14:editId="492DEC57">
                <wp:simplePos x="0" y="0"/>
                <wp:positionH relativeFrom="column">
                  <wp:posOffset>4445</wp:posOffset>
                </wp:positionH>
                <wp:positionV relativeFrom="paragraph">
                  <wp:posOffset>-2540</wp:posOffset>
                </wp:positionV>
                <wp:extent cx="4914900" cy="28575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85750"/>
                        </a:xfrm>
                        <a:prstGeom prst="rect">
                          <a:avLst/>
                        </a:prstGeom>
                        <a:solidFill>
                          <a:sysClr val="windowText" lastClr="000000"/>
                        </a:solidFill>
                        <a:ln w="9525">
                          <a:noFill/>
                          <a:miter lim="800000"/>
                          <a:headEnd/>
                          <a:tailEnd/>
                        </a:ln>
                      </wps:spPr>
                      <wps:txbx>
                        <w:txbxContent>
                          <w:p w:rsidR="00DD35A0" w:rsidRPr="00541C1E" w:rsidRDefault="00DD35A0" w:rsidP="00541C1E">
                            <w:pPr>
                              <w:jc w:val="left"/>
                              <w:rPr>
                                <w:rFonts w:ascii="メイリオ" w:eastAsia="メイリオ" w:hAnsi="メイリオ"/>
                                <w:b/>
                                <w:color w:val="FFFFFF" w:themeColor="background1"/>
                                <w:sz w:val="22"/>
                              </w:rPr>
                            </w:pPr>
                            <w:r w:rsidRPr="00541C1E">
                              <w:rPr>
                                <w:rFonts w:ascii="メイリオ" w:eastAsia="メイリオ" w:hAnsi="メイリオ" w:hint="eastAsia"/>
                                <w:b/>
                                <w:sz w:val="22"/>
                              </w:rPr>
                              <w:t>（2）</w:t>
                            </w:r>
                            <w:r w:rsidRPr="00541C1E">
                              <w:rPr>
                                <w:rFonts w:ascii="Meiryo UI" w:eastAsia="Meiryo UI" w:hAnsi="Meiryo UI" w:hint="eastAsia"/>
                                <w:b/>
                                <w:sz w:val="22"/>
                              </w:rPr>
                              <w:t>米子市内の中小企業者・小規模事業者実態アンケート調査結果の概要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5pt;margin-top:-.2pt;width:387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XMTQIAAEsEAAAOAAAAZHJzL2Uyb0RvYy54bWysVMFuEzEQvSPxD5bvZJOQ0GSVTVVSipBa&#10;QGr5gInXm7XwehbbzW44JhLiI/gFxJnv2R9h7KRpVG6IHCzPjufNmzczmZ23lWZraZ1Ck/FBr8+Z&#10;NAJzZVYZ/3R39WLCmfNgctBoZMY30vHz+fNns6ZO5RBL1Lm0jECMS5s646X3dZokTpSyAtfDWhpy&#10;Fmgr8GTaVZJbaAi90smw33+VNGjz2qKQztHXy72TzyN+UUjhPxSFk57pjBM3H08bz2U4k/kM0pWF&#10;ulTiQAP+gUUFylDSI9QleGD3Vv0FVSlh0WHhewKrBItCCRlroGoG/SfV3JZQy1gLiePqo0zu/8GK&#10;9+uPlqk84y9JHgMV9ajbfeu2P7vt7273nXW7H91u121/kc2GQa+mdimF3dYU6NvX2FLfY+2uvkbx&#10;2TGDixLMSl5Yi00pISe+gxCZnITucVwAWTY3mFNeuPcYgdrCVkFMkocROhHbHHslW88EfRxNB6Np&#10;n1yCfMPJ+Gwcm5lA+hBdW+ffSqxYuGTc0ixEdFhfOx/YQPrwJCRzqFV+pbSOxsYttGVroLGhacux&#10;uaPEnGlwnhzEJv5iUU9CtWFNxqfj4ThmMxgw45hVytOsa1VlfHIMhzQo9Mbk8YkHpfd3YqfNQbKg&#10;0l4v3y7b2K1BrDboucR8QyJa3M827SJdSrRfOWtorjPuvtyDlcT9naFGkGyjsAjRGI3PhmTYU8/y&#10;1ANGEFTGhbec7Y2Fj+sTVDJ4QS0rVFTzkcuBNU1sFPmwXWElTu346vE/YP4HAAD//wMAUEsDBBQA&#10;BgAIAAAAIQDygZxB2AAAAAUBAAAPAAAAZHJzL2Rvd25yZXYueG1sTI7BSsQwFEX3gv8QnuBuJlVK&#10;I7XpIIILQRRH3afNs6lNXkqTmal/73Oly8u9nHua3Rq8OOKSxkgarrYFCKQ+2pEGDe9vD5sbECkb&#10;ssZHQg3fmGDXnp81prbxRK943OdBMIRSbTS4nOdaytQ7DCZt44zE3Wdcgskcl0HaxZwYHry8LopK&#10;BjMSPzgz473DftofgobnNTu/pseqm3I3famP1KuXJ60vL9a7WxAZ1/w3hl99VoeWnbp4IJuE16B4&#10;p2FTguBSqZJzp6EsK5BtI//btz8AAAD//wMAUEsBAi0AFAAGAAgAAAAhALaDOJL+AAAA4QEAABMA&#10;AAAAAAAAAAAAAAAAAAAAAFtDb250ZW50X1R5cGVzXS54bWxQSwECLQAUAAYACAAAACEAOP0h/9YA&#10;AACUAQAACwAAAAAAAAAAAAAAAAAvAQAAX3JlbHMvLnJlbHNQSwECLQAUAAYACAAAACEAepYlzE0C&#10;AABLBAAADgAAAAAAAAAAAAAAAAAuAgAAZHJzL2Uyb0RvYy54bWxQSwECLQAUAAYACAAAACEA8oGc&#10;QdgAAAAFAQAADwAAAAAAAAAAAAAAAACnBAAAZHJzL2Rvd25yZXYueG1sUEsFBgAAAAAEAAQA8wAA&#10;AKwFAAAAAA==&#10;" fillcolor="windowText" stroked="f">
                <v:textbox>
                  <w:txbxContent>
                    <w:p w:rsidR="00DD35A0" w:rsidRPr="00541C1E" w:rsidRDefault="00DD35A0" w:rsidP="00541C1E">
                      <w:pPr>
                        <w:jc w:val="left"/>
                        <w:rPr>
                          <w:rFonts w:ascii="メイリオ" w:eastAsia="メイリオ" w:hAnsi="メイリオ"/>
                          <w:b/>
                          <w:color w:val="FFFFFF" w:themeColor="background1"/>
                          <w:sz w:val="22"/>
                        </w:rPr>
                      </w:pPr>
                      <w:r w:rsidRPr="00541C1E">
                        <w:rPr>
                          <w:rFonts w:ascii="メイリオ" w:eastAsia="メイリオ" w:hAnsi="メイリオ" w:hint="eastAsia"/>
                          <w:b/>
                          <w:sz w:val="22"/>
                        </w:rPr>
                        <w:t>（2）</w:t>
                      </w:r>
                      <w:r w:rsidRPr="00541C1E">
                        <w:rPr>
                          <w:rFonts w:ascii="Meiryo UI" w:eastAsia="Meiryo UI" w:hAnsi="Meiryo UI" w:hint="eastAsia"/>
                          <w:b/>
                          <w:sz w:val="22"/>
                        </w:rPr>
                        <w:t>米子市内の中小企業者・小規模事業者実態アンケート調査結果の概要</w:t>
                      </w:r>
                    </w:p>
                  </w:txbxContent>
                </v:textbox>
              </v:shape>
            </w:pict>
          </mc:Fallback>
        </mc:AlternateContent>
      </w:r>
    </w:p>
    <w:p w:rsidR="00541C1E" w:rsidRPr="00AD7D04" w:rsidRDefault="00541C1E" w:rsidP="00541C1E">
      <w:pPr>
        <w:widowControl/>
        <w:spacing w:line="200" w:lineRule="exact"/>
        <w:jc w:val="left"/>
        <w:rPr>
          <w:rFonts w:ascii="Meiryo UI" w:eastAsia="Meiryo UI" w:hAnsi="Meiryo UI"/>
          <w:sz w:val="22"/>
        </w:rPr>
      </w:pPr>
    </w:p>
    <w:p w:rsidR="00D124DA" w:rsidRPr="00AD7D04" w:rsidRDefault="00E103C4" w:rsidP="00AD7D04">
      <w:pPr>
        <w:widowControl/>
        <w:spacing w:line="400" w:lineRule="exact"/>
        <w:jc w:val="left"/>
        <w:rPr>
          <w:rFonts w:ascii="Meiryo UI" w:eastAsia="Meiryo UI" w:hAnsi="Meiryo UI"/>
          <w:sz w:val="22"/>
        </w:rPr>
      </w:pPr>
      <w:r w:rsidRPr="00AD7D04">
        <w:rPr>
          <w:rFonts w:ascii="Meiryo UI" w:eastAsia="Meiryo UI" w:hAnsi="Meiryo UI" w:hint="eastAsia"/>
          <w:sz w:val="22"/>
        </w:rPr>
        <w:t xml:space="preserve">　本アクションプランの策定にあたり、市内の中小企業者等の現状及び課題等を把握することを目的に</w:t>
      </w:r>
      <w:r w:rsidR="00577C3E" w:rsidRPr="00AD7D04">
        <w:rPr>
          <w:rFonts w:ascii="Meiryo UI" w:eastAsia="Meiryo UI" w:hAnsi="Meiryo UI" w:hint="eastAsia"/>
          <w:sz w:val="22"/>
        </w:rPr>
        <w:t>実態</w:t>
      </w:r>
      <w:r w:rsidRPr="00AD7D04">
        <w:rPr>
          <w:rFonts w:ascii="Meiryo UI" w:eastAsia="Meiryo UI" w:hAnsi="Meiryo UI" w:hint="eastAsia"/>
          <w:sz w:val="22"/>
        </w:rPr>
        <w:t>アンケートを実施しました。</w:t>
      </w:r>
    </w:p>
    <w:p w:rsidR="00E103C4" w:rsidRPr="00AD7D04" w:rsidRDefault="00E103C4" w:rsidP="00AD7D04">
      <w:pPr>
        <w:widowControl/>
        <w:spacing w:line="400" w:lineRule="exact"/>
        <w:jc w:val="left"/>
        <w:rPr>
          <w:rFonts w:ascii="Meiryo UI" w:eastAsia="Meiryo UI" w:hAnsi="Meiryo UI"/>
          <w:sz w:val="22"/>
        </w:rPr>
      </w:pPr>
      <w:r w:rsidRPr="00AD7D04">
        <w:rPr>
          <w:rFonts w:ascii="Meiryo UI" w:eastAsia="Meiryo UI" w:hAnsi="Meiryo UI" w:hint="eastAsia"/>
          <w:sz w:val="22"/>
        </w:rPr>
        <w:t xml:space="preserve">　</w:t>
      </w:r>
      <w:r w:rsidR="00D4700E" w:rsidRPr="00AD7D04">
        <w:rPr>
          <w:rFonts w:ascii="Meiryo UI" w:eastAsia="Meiryo UI" w:hAnsi="Meiryo UI" w:hint="eastAsia"/>
          <w:sz w:val="22"/>
        </w:rPr>
        <w:t>回答</w:t>
      </w:r>
      <w:r w:rsidR="00577C3E" w:rsidRPr="00AD7D04">
        <w:rPr>
          <w:rFonts w:ascii="Meiryo UI" w:eastAsia="Meiryo UI" w:hAnsi="Meiryo UI" w:hint="eastAsia"/>
          <w:sz w:val="22"/>
        </w:rPr>
        <w:t>者</w:t>
      </w:r>
      <w:r w:rsidRPr="00AD7D04">
        <w:rPr>
          <w:rFonts w:ascii="Meiryo UI" w:eastAsia="Meiryo UI" w:hAnsi="Meiryo UI" w:hint="eastAsia"/>
          <w:sz w:val="22"/>
        </w:rPr>
        <w:t>：市内中小企業者等関係</w:t>
      </w:r>
      <w:r w:rsidR="00577C3E" w:rsidRPr="00AD7D04">
        <w:rPr>
          <w:rFonts w:ascii="Meiryo UI" w:eastAsia="Meiryo UI" w:hAnsi="Meiryo UI" w:hint="eastAsia"/>
          <w:sz w:val="22"/>
        </w:rPr>
        <w:t>３３</w:t>
      </w:r>
      <w:r w:rsidRPr="00AD7D04">
        <w:rPr>
          <w:rFonts w:ascii="Meiryo UI" w:eastAsia="Meiryo UI" w:hAnsi="Meiryo UI" w:hint="eastAsia"/>
          <w:sz w:val="22"/>
        </w:rPr>
        <w:t>団体</w:t>
      </w:r>
      <w:r w:rsidR="005B09F9" w:rsidRPr="00AD7D04">
        <w:rPr>
          <w:rFonts w:ascii="Meiryo UI" w:eastAsia="Meiryo UI" w:hAnsi="Meiryo UI" w:hint="eastAsia"/>
          <w:sz w:val="22"/>
        </w:rPr>
        <w:t>（回答率82.5％）</w:t>
      </w:r>
    </w:p>
    <w:p w:rsidR="001920BE" w:rsidRDefault="001920BE" w:rsidP="00AD7D04">
      <w:pPr>
        <w:widowControl/>
        <w:spacing w:line="400" w:lineRule="exact"/>
        <w:jc w:val="left"/>
        <w:rPr>
          <w:rFonts w:ascii="Meiryo UI" w:eastAsia="Meiryo UI" w:hAnsi="Meiryo UI"/>
          <w:sz w:val="22"/>
        </w:rPr>
      </w:pPr>
    </w:p>
    <w:p w:rsidR="00D124DA" w:rsidRPr="00AD7D04" w:rsidRDefault="001920BE" w:rsidP="00AD7D04">
      <w:pPr>
        <w:widowControl/>
        <w:spacing w:line="400" w:lineRule="exact"/>
        <w:jc w:val="left"/>
        <w:rPr>
          <w:rFonts w:ascii="Meiryo UI" w:eastAsia="Meiryo UI" w:hAnsi="Meiryo UI"/>
          <w:sz w:val="22"/>
        </w:rPr>
      </w:pPr>
      <w:r w:rsidRPr="00AD7D04">
        <w:rPr>
          <w:rFonts w:ascii="Meiryo UI" w:eastAsia="Meiryo UI" w:hAnsi="Meiryo UI"/>
          <w:noProof/>
          <w:sz w:val="22"/>
          <w:bdr w:val="single" w:sz="4" w:space="0" w:color="auto"/>
        </w:rPr>
        <mc:AlternateContent>
          <mc:Choice Requires="wps">
            <w:drawing>
              <wp:anchor distT="0" distB="0" distL="114300" distR="114300" simplePos="0" relativeHeight="251680768" behindDoc="0" locked="0" layoutInCell="1" allowOverlap="1" wp14:anchorId="01D09BDA" wp14:editId="3AF7B04B">
                <wp:simplePos x="0" y="0"/>
                <wp:positionH relativeFrom="column">
                  <wp:posOffset>4445</wp:posOffset>
                </wp:positionH>
                <wp:positionV relativeFrom="paragraph">
                  <wp:posOffset>18415</wp:posOffset>
                </wp:positionV>
                <wp:extent cx="5676900" cy="1403985"/>
                <wp:effectExtent l="0" t="0" r="19050"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FFFFFF"/>
                        </a:solidFill>
                        <a:ln w="9525">
                          <a:solidFill>
                            <a:srgbClr val="000000"/>
                          </a:solidFill>
                          <a:miter lim="800000"/>
                          <a:headEnd/>
                          <a:tailEnd/>
                        </a:ln>
                      </wps:spPr>
                      <wps:txbx>
                        <w:txbxContent>
                          <w:p w:rsidR="00DD35A0" w:rsidRPr="00AD7D04" w:rsidRDefault="00DD35A0">
                            <w:pPr>
                              <w:rPr>
                                <w:rFonts w:ascii="HGP創英角ｺﾞｼｯｸUB" w:eastAsia="HGP創英角ｺﾞｼｯｸUB" w:hAnsi="HGP創英角ｺﾞｼｯｸUB"/>
                              </w:rPr>
                            </w:pPr>
                            <w:r w:rsidRPr="00AD7D04">
                              <w:rPr>
                                <w:rFonts w:ascii="HGP創英角ｺﾞｼｯｸUB" w:eastAsia="HGP創英角ｺﾞｼｯｸUB" w:hAnsi="HGP創英角ｺﾞｼｯｸUB" w:hint="eastAsia"/>
                                <w:sz w:val="22"/>
                              </w:rPr>
                              <w:t>問1　新型コロナウイルスの発生は業界に影響を及ぼしていますか？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35pt;margin-top:1.45pt;width:447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WXSAIAAGAEAAAOAAAAZHJzL2Uyb0RvYy54bWysVM2O0zAQviPxDpbvNEm37bZR09XSpQhp&#10;+ZEWHsBxnMbCsY3tNinHVkI8BK+AOPM8eRHGTrdb/i6IHCyPZ+abmW9mMr9qa4G2zFiuZIaTQYwR&#10;k1QVXK4z/O7t6skUI+uILIhQkmV4xyy+Wjx+NG90yoaqUqJgBgGItGmjM1w5p9MosrRiNbEDpZkE&#10;ZalMTRyIZh0VhjSAXotoGMeTqFGm0EZRZi283vRKvAj4Zcmoe12WljkkMgy5uXCacOb+jBZzkq4N&#10;0RWnxzTIP2RREy4h6AnqhjiCNob/BlVzapRVpRtQVUeqLDlloQaoJol/qeauIpqFWoAcq0802f8H&#10;S19t3xjEiwxfxJcYSVJDk7rDp27/tdt/7w6fUXf40h0O3f4byGjoCWu0TcHvToOna5+qFhofirf6&#10;VtH3Fkm1rIhcs2tjVFMxUkDCifeMzlx7HOtB8ualKiAu2TgVgNrS1J5N4AcBOjRud2oWax2i8Die&#10;XE5mMago6JJRfDGbjkMMkt67a2Pdc6Zq5C8ZNjANAZ5sb63z6ZD03sRHs0rwYsWFCIJZ50th0JbA&#10;5KzCd0T/yUxI1GR4Nh6Oewb+ChGH708QNXewAoLXGZ6ejEjqeXsmizCgjnDR3yFlIY9Eeu56Fl2b&#10;t6GJSaDZs5yrYgfUGtWPPKwoXCplPmLUwLhn2H7YEMMwEi8ktGeWjEZ+P4IwGl8OQTDnmvxcQyQF&#10;qAw7jPrr0oWdCsTpa2jjigeCHzI55gxjHHg/rpzfk3M5WD38GBY/AAAA//8DAFBLAwQUAAYACAAA&#10;ACEAhDLBLNkAAAAGAQAADwAAAGRycy9kb3ducmV2LnhtbEyOwW7CMBBE75X4B2uRekHFaQoU0jio&#10;ReLUE4HeTbxNosbr1DYQ/r7bExyfZjTz8vVgO3FGH1pHCp6nCQikypmWagWH/fZpCSJETUZ3jlDB&#10;FQOsi9FDrjPjLrTDcxlrwSMUMq2gibHPpAxVg1aHqeuROPt23urI6GtpvL7wuO1kmiQLaXVL/NDo&#10;HjcNVj/lySpY/JYvk88vM6HddfvhKzs3m8Ncqcfx8P4GIuIQb2X412d1KNjp6E5kgugUvHJPQboC&#10;weFyNWM+MqezBGSRy3v94g8AAP//AwBQSwECLQAUAAYACAAAACEAtoM4kv4AAADhAQAAEwAAAAAA&#10;AAAAAAAAAAAAAAAAW0NvbnRlbnRfVHlwZXNdLnhtbFBLAQItABQABgAIAAAAIQA4/SH/1gAAAJQB&#10;AAALAAAAAAAAAAAAAAAAAC8BAABfcmVscy8ucmVsc1BLAQItABQABgAIAAAAIQDCzSWXSAIAAGAE&#10;AAAOAAAAAAAAAAAAAAAAAC4CAABkcnMvZTJvRG9jLnhtbFBLAQItABQABgAIAAAAIQCEMsEs2QAA&#10;AAYBAAAPAAAAAAAAAAAAAAAAAKIEAABkcnMvZG93bnJldi54bWxQSwUGAAAAAAQABADzAAAAqAUA&#10;AAAA&#10;">
                <v:textbox style="mso-fit-shape-to-text:t">
                  <w:txbxContent>
                    <w:p w:rsidR="00DD35A0" w:rsidRPr="00AD7D04" w:rsidRDefault="00DD35A0">
                      <w:pPr>
                        <w:rPr>
                          <w:rFonts w:ascii="HGP創英角ｺﾞｼｯｸUB" w:eastAsia="HGP創英角ｺﾞｼｯｸUB" w:hAnsi="HGP創英角ｺﾞｼｯｸUB"/>
                        </w:rPr>
                      </w:pPr>
                      <w:r w:rsidRPr="00AD7D04">
                        <w:rPr>
                          <w:rFonts w:ascii="HGP創英角ｺﾞｼｯｸUB" w:eastAsia="HGP創英角ｺﾞｼｯｸUB" w:hAnsi="HGP創英角ｺﾞｼｯｸUB" w:hint="eastAsia"/>
                          <w:sz w:val="22"/>
                        </w:rPr>
                        <w:t xml:space="preserve">問1　</w:t>
                      </w:r>
                      <w:r w:rsidRPr="00AD7D04">
                        <w:rPr>
                          <w:rFonts w:ascii="HGP創英角ｺﾞｼｯｸUB" w:eastAsia="HGP創英角ｺﾞｼｯｸUB" w:hAnsi="HGP創英角ｺﾞｼｯｸUB" w:hint="eastAsia"/>
                          <w:sz w:val="22"/>
                        </w:rPr>
                        <w:t>新型コロナウイルスの発生は業界に影響を及ぼしていますか？</w:t>
                      </w:r>
                    </w:p>
                  </w:txbxContent>
                </v:textbox>
              </v:shape>
            </w:pict>
          </mc:Fallback>
        </mc:AlternateContent>
      </w:r>
    </w:p>
    <w:p w:rsidR="00AD7D04" w:rsidRDefault="00AD7D04" w:rsidP="001920BE">
      <w:pPr>
        <w:widowControl/>
        <w:spacing w:line="200" w:lineRule="exact"/>
        <w:ind w:firstLineChars="200" w:firstLine="440"/>
        <w:jc w:val="left"/>
        <w:rPr>
          <w:rFonts w:ascii="Meiryo UI" w:eastAsia="Meiryo UI" w:hAnsi="Meiryo UI"/>
          <w:sz w:val="22"/>
        </w:rPr>
      </w:pPr>
    </w:p>
    <w:p w:rsidR="00E103C4" w:rsidRPr="00AD7D04" w:rsidRDefault="005B09F9" w:rsidP="00AD7D04">
      <w:pPr>
        <w:widowControl/>
        <w:spacing w:line="400" w:lineRule="exact"/>
        <w:ind w:firstLineChars="100" w:firstLine="220"/>
        <w:jc w:val="left"/>
        <w:rPr>
          <w:rFonts w:ascii="Meiryo UI" w:eastAsia="Meiryo UI" w:hAnsi="Meiryo UI"/>
          <w:sz w:val="22"/>
        </w:rPr>
      </w:pPr>
      <w:r w:rsidRPr="00AD7D04">
        <w:rPr>
          <w:rFonts w:ascii="Meiryo UI" w:eastAsia="Meiryo UI" w:hAnsi="Meiryo UI" w:hint="eastAsia"/>
          <w:sz w:val="22"/>
        </w:rPr>
        <w:t>中小企業者等</w:t>
      </w:r>
      <w:r w:rsidR="00AD7D04">
        <w:rPr>
          <w:rFonts w:ascii="Meiryo UI" w:eastAsia="Meiryo UI" w:hAnsi="Meiryo UI" w:hint="eastAsia"/>
          <w:sz w:val="22"/>
        </w:rPr>
        <w:t>の85％</w:t>
      </w:r>
      <w:r w:rsidR="00E103C4" w:rsidRPr="00AD7D04">
        <w:rPr>
          <w:rFonts w:ascii="Meiryo UI" w:eastAsia="Meiryo UI" w:hAnsi="Meiryo UI" w:hint="eastAsia"/>
          <w:sz w:val="22"/>
        </w:rPr>
        <w:t>が新型コロナ</w:t>
      </w:r>
      <w:r w:rsidR="007C2BB0" w:rsidRPr="00AD7D04">
        <w:rPr>
          <w:rFonts w:ascii="Meiryo UI" w:eastAsia="Meiryo UI" w:hAnsi="Meiryo UI" w:hint="eastAsia"/>
          <w:sz w:val="22"/>
        </w:rPr>
        <w:t>ウイルス</w:t>
      </w:r>
      <w:r w:rsidR="00E103C4" w:rsidRPr="00AD7D04">
        <w:rPr>
          <w:rFonts w:ascii="Meiryo UI" w:eastAsia="Meiryo UI" w:hAnsi="Meiryo UI" w:hint="eastAsia"/>
          <w:sz w:val="22"/>
        </w:rPr>
        <w:t>の影響を受けて</w:t>
      </w:r>
      <w:r w:rsidR="00AD7D04">
        <w:rPr>
          <w:rFonts w:ascii="Meiryo UI" w:eastAsia="Meiryo UI" w:hAnsi="Meiryo UI" w:hint="eastAsia"/>
          <w:sz w:val="22"/>
        </w:rPr>
        <w:t>いるとの回答でした。この結果からも、目まぐるしく変わる経済環境において、柔軟に対応していく必要があります</w:t>
      </w:r>
      <w:r w:rsidRPr="00AD7D04">
        <w:rPr>
          <w:rFonts w:ascii="Meiryo UI" w:eastAsia="Meiryo UI" w:hAnsi="Meiryo UI" w:hint="eastAsia"/>
          <w:sz w:val="22"/>
        </w:rPr>
        <w:t>。</w:t>
      </w:r>
    </w:p>
    <w:p w:rsidR="002129FA" w:rsidRPr="00AD7D04" w:rsidRDefault="002129FA" w:rsidP="00AD7D04">
      <w:pPr>
        <w:widowControl/>
        <w:spacing w:line="400" w:lineRule="exact"/>
        <w:jc w:val="left"/>
        <w:rPr>
          <w:rFonts w:ascii="Meiryo UI" w:eastAsia="Meiryo UI" w:hAnsi="Meiryo UI"/>
          <w:sz w:val="22"/>
        </w:rPr>
      </w:pPr>
    </w:p>
    <w:p w:rsidR="00D124DA" w:rsidRPr="00AD7D04" w:rsidRDefault="00E103C4" w:rsidP="00AD7D04">
      <w:pPr>
        <w:widowControl/>
        <w:ind w:firstLineChars="200" w:firstLine="400"/>
        <w:jc w:val="left"/>
        <w:rPr>
          <w:rFonts w:ascii="Meiryo UI" w:eastAsia="Meiryo UI" w:hAnsi="Meiryo UI"/>
          <w:sz w:val="20"/>
          <w:szCs w:val="20"/>
        </w:rPr>
      </w:pPr>
      <w:r w:rsidRPr="00AD7D04">
        <w:rPr>
          <w:rFonts w:ascii="Meiryo UI" w:eastAsia="Meiryo UI" w:hAnsi="Meiryo UI" w:hint="eastAsia"/>
          <w:sz w:val="20"/>
          <w:szCs w:val="20"/>
        </w:rPr>
        <w:t>図</w:t>
      </w:r>
      <w:r w:rsidR="00001D3C" w:rsidRPr="00AD7D04">
        <w:rPr>
          <w:rFonts w:ascii="Meiryo UI" w:eastAsia="Meiryo UI" w:hAnsi="Meiryo UI" w:hint="eastAsia"/>
          <w:sz w:val="20"/>
          <w:szCs w:val="20"/>
        </w:rPr>
        <w:t>10</w:t>
      </w:r>
      <w:r w:rsidRPr="00AD7D04">
        <w:rPr>
          <w:rFonts w:ascii="Meiryo UI" w:eastAsia="Meiryo UI" w:hAnsi="Meiryo UI" w:hint="eastAsia"/>
          <w:sz w:val="20"/>
          <w:szCs w:val="20"/>
        </w:rPr>
        <w:t xml:space="preserve">　新型コロナウイルスの影響</w:t>
      </w:r>
    </w:p>
    <w:p w:rsidR="00ED333F" w:rsidRPr="008C50E6" w:rsidRDefault="00ED333F" w:rsidP="002129FA">
      <w:pPr>
        <w:widowControl/>
        <w:jc w:val="left"/>
        <w:rPr>
          <w:sz w:val="22"/>
        </w:rPr>
      </w:pPr>
      <w:r w:rsidRPr="008C50E6">
        <w:rPr>
          <w:noProof/>
          <w:sz w:val="22"/>
        </w:rPr>
        <w:drawing>
          <wp:anchor distT="0" distB="0" distL="114300" distR="114300" simplePos="0" relativeHeight="251674624" behindDoc="0" locked="0" layoutInCell="1" allowOverlap="1" wp14:anchorId="4B330CA2" wp14:editId="0078761A">
            <wp:simplePos x="0" y="0"/>
            <wp:positionH relativeFrom="column">
              <wp:posOffset>232335</wp:posOffset>
            </wp:positionH>
            <wp:positionV relativeFrom="paragraph">
              <wp:posOffset>18216</wp:posOffset>
            </wp:positionV>
            <wp:extent cx="5500048" cy="2006221"/>
            <wp:effectExtent l="0" t="0" r="24765" b="13335"/>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ED333F" w:rsidRPr="008C50E6" w:rsidRDefault="00ED333F" w:rsidP="002129FA">
      <w:pPr>
        <w:widowControl/>
        <w:jc w:val="left"/>
        <w:rPr>
          <w:sz w:val="22"/>
        </w:rPr>
      </w:pPr>
    </w:p>
    <w:p w:rsidR="00ED333F" w:rsidRPr="008C50E6" w:rsidRDefault="00ED333F" w:rsidP="002129FA">
      <w:pPr>
        <w:widowControl/>
        <w:jc w:val="left"/>
        <w:rPr>
          <w:sz w:val="22"/>
        </w:rPr>
      </w:pPr>
    </w:p>
    <w:p w:rsidR="00ED333F" w:rsidRPr="008C50E6" w:rsidRDefault="00ED333F" w:rsidP="002129FA">
      <w:pPr>
        <w:widowControl/>
        <w:jc w:val="left"/>
        <w:rPr>
          <w:sz w:val="22"/>
        </w:rPr>
      </w:pPr>
    </w:p>
    <w:p w:rsidR="00ED333F" w:rsidRPr="008C50E6" w:rsidRDefault="00ED333F" w:rsidP="002129FA">
      <w:pPr>
        <w:widowControl/>
        <w:jc w:val="left"/>
        <w:rPr>
          <w:sz w:val="22"/>
        </w:rPr>
      </w:pPr>
    </w:p>
    <w:p w:rsidR="00ED333F" w:rsidRPr="008C50E6" w:rsidRDefault="00ED333F" w:rsidP="002129FA">
      <w:pPr>
        <w:widowControl/>
        <w:jc w:val="left"/>
        <w:rPr>
          <w:sz w:val="22"/>
        </w:rPr>
      </w:pPr>
    </w:p>
    <w:p w:rsidR="00ED333F" w:rsidRPr="008C50E6" w:rsidRDefault="00ED333F" w:rsidP="002129FA">
      <w:pPr>
        <w:widowControl/>
        <w:jc w:val="left"/>
        <w:rPr>
          <w:sz w:val="22"/>
        </w:rPr>
      </w:pPr>
    </w:p>
    <w:p w:rsidR="00ED333F" w:rsidRPr="008C50E6" w:rsidRDefault="00ED333F" w:rsidP="002129FA">
      <w:pPr>
        <w:widowControl/>
        <w:jc w:val="left"/>
        <w:rPr>
          <w:sz w:val="22"/>
        </w:rPr>
      </w:pPr>
    </w:p>
    <w:p w:rsidR="00F1428A" w:rsidRDefault="00F1428A">
      <w:pPr>
        <w:widowControl/>
        <w:jc w:val="left"/>
        <w:rPr>
          <w:sz w:val="22"/>
        </w:rPr>
      </w:pPr>
    </w:p>
    <w:p w:rsidR="001920BE" w:rsidRPr="008C50E6" w:rsidRDefault="001920BE">
      <w:pPr>
        <w:widowControl/>
        <w:jc w:val="left"/>
        <w:rPr>
          <w:sz w:val="22"/>
        </w:rPr>
      </w:pPr>
    </w:p>
    <w:p w:rsidR="00ED333F" w:rsidRPr="008C50E6" w:rsidRDefault="00AD7D04" w:rsidP="001920BE">
      <w:pPr>
        <w:widowControl/>
        <w:spacing w:line="400" w:lineRule="exact"/>
        <w:jc w:val="left"/>
        <w:rPr>
          <w:sz w:val="22"/>
        </w:rPr>
      </w:pPr>
      <w:r w:rsidRPr="00AD7D04">
        <w:rPr>
          <w:rFonts w:ascii="Meiryo UI" w:eastAsia="Meiryo UI" w:hAnsi="Meiryo UI"/>
          <w:noProof/>
          <w:sz w:val="22"/>
          <w:bdr w:val="single" w:sz="4" w:space="0" w:color="auto"/>
        </w:rPr>
        <w:lastRenderedPageBreak/>
        <mc:AlternateContent>
          <mc:Choice Requires="wps">
            <w:drawing>
              <wp:anchor distT="0" distB="0" distL="114300" distR="114300" simplePos="0" relativeHeight="251682816" behindDoc="0" locked="0" layoutInCell="1" allowOverlap="1" wp14:anchorId="28576F5B" wp14:editId="3D57BA78">
                <wp:simplePos x="0" y="0"/>
                <wp:positionH relativeFrom="column">
                  <wp:posOffset>4445</wp:posOffset>
                </wp:positionH>
                <wp:positionV relativeFrom="paragraph">
                  <wp:posOffset>9525</wp:posOffset>
                </wp:positionV>
                <wp:extent cx="5657850" cy="1403985"/>
                <wp:effectExtent l="0" t="0" r="19050" b="234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3985"/>
                        </a:xfrm>
                        <a:prstGeom prst="rect">
                          <a:avLst/>
                        </a:prstGeom>
                        <a:solidFill>
                          <a:srgbClr val="FFFFFF"/>
                        </a:solidFill>
                        <a:ln w="9525">
                          <a:solidFill>
                            <a:srgbClr val="000000"/>
                          </a:solidFill>
                          <a:miter lim="800000"/>
                          <a:headEnd/>
                          <a:tailEnd/>
                        </a:ln>
                      </wps:spPr>
                      <wps:txbx>
                        <w:txbxContent>
                          <w:p w:rsidR="00DD35A0" w:rsidRPr="00AD7D04" w:rsidRDefault="00DD35A0" w:rsidP="00AD7D04">
                            <w:pPr>
                              <w:rPr>
                                <w:rFonts w:ascii="HGPｺﾞｼｯｸE" w:eastAsia="HGPｺﾞｼｯｸE" w:hAnsi="HGPｺﾞｼｯｸE"/>
                              </w:rPr>
                            </w:pPr>
                            <w:r w:rsidRPr="00AD7D04">
                              <w:rPr>
                                <w:rFonts w:ascii="HGP創英角ｺﾞｼｯｸUB" w:eastAsia="HGP創英角ｺﾞｼｯｸUB" w:hAnsi="HGP創英角ｺﾞｼｯｸUB" w:hint="eastAsia"/>
                                <w:sz w:val="22"/>
                              </w:rPr>
                              <w:t>問</w:t>
                            </w:r>
                            <w:r>
                              <w:rPr>
                                <w:rFonts w:ascii="HGP創英角ｺﾞｼｯｸUB" w:eastAsia="HGP創英角ｺﾞｼｯｸUB" w:hAnsi="HGP創英角ｺﾞｼｯｸUB" w:hint="eastAsia"/>
                                <w:sz w:val="22"/>
                              </w:rPr>
                              <w:t xml:space="preserve">2　</w:t>
                            </w:r>
                            <w:r w:rsidRPr="00EF7D85">
                              <w:rPr>
                                <w:rFonts w:ascii="HGP創英角ｺﾞｼｯｸUB" w:eastAsia="HGP創英角ｺﾞｼｯｸUB" w:hAnsi="HGP創英角ｺﾞｼｯｸUB" w:hint="eastAsia"/>
                                <w:sz w:val="22"/>
                              </w:rPr>
                              <w:t>新型コロナウイルスに関して実施した（実施予定も含む）対策や対応はありますか？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35pt;margin-top:.75pt;width:445.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XXRgIAAF4EAAAOAAAAZHJzL2Uyb0RvYy54bWysVM2O0zAQviPxDpbvNElpum3UdLV0KUJa&#10;fqSFB3Acp7FwbGO7TZZjKyEegldAnHmevAhjp1vK3wWRg+XxeD7PfN9MFpddI9COGcuVzHEyijFi&#10;kqqSy02O375ZP5phZB2RJRFKshzfMYsvlw8fLFqdsbGqlSiZQQAibdbqHNfO6SyKLK1ZQ+xIaSbB&#10;WSnTEAem2USlIS2gNyIax/E0apUptVGUWQun14MTLwN+VTHqXlWVZQ6JHENuLqwmrIVfo+WCZBtD&#10;dM3pMQ3yD1k0hEt49AR1TRxBW8N/g2o4Ncqqyo2oaiJVVZyyUANUk8S/VHNbE81CLUCO1Sea7P+D&#10;pS93rw3iZY6nGEnSgET94WO//9Lvv/WHT6g/fO4Ph37/FWw09nS12mYQdashznVPVAeyh9KtvlH0&#10;nUVSrWoiN+zKGNXWjJSQbuIjo7PQAcd6kKJ9oUp4l2ydCkBdZRrPJbCDAB1kuztJxTqHKBym0/Ri&#10;loKLgi+ZxI/nszS8QbL7cG2se8ZUg/wmxwZ6IcCT3Y11Ph2S3V/xr1kleLnmQgTDbIqVMGhHoG/W&#10;4Tui/3RNSNTmeJ6O04GBv0LE4fsTRMMdDIDgTY5np0sk87w9lWVoT0e4GPaQspBHIj13A4uuK7og&#10;YXISqFDlHVBr1NDwMKCwqZX5gFELzZ5j+35LDMNIPJcgzzyZTPx0BGOSXozBMOee4txDJAWoHDuM&#10;hu3KhYkKxOkrkHHNA8Fe7yGTY87QxIH348D5KTm3w60fv4XldwAAAP//AwBQSwMEFAAGAAgAAAAh&#10;ABHkSv7aAAAABgEAAA8AAABkcnMvZG93bnJldi54bWxMjs1OwzAQhO9IvIO1SFwq6jQooQ1xKqjU&#10;E6eGcnfjbRIRr4Pttunbs5zocX4085XryQ7ijD70jhQs5gkIpMaZnloF+8/t0xJEiJqMHhyhgisG&#10;WFf3d6UujLvQDs91bAWPUCi0gi7GsZAyNB1aHeZuROLs6LzVkaVvpfH6wuN2kGmS5NLqnvih0yNu&#10;Omy+65NVkP/Uz7OPLzOj3XX77hubmc0+U+rxYXp7BRFxiv9l+MNndKiY6eBOZIIYFLxwj90MBIfL&#10;1YL1QUGapjnIqpS3+NUvAAAA//8DAFBLAQItABQABgAIAAAAIQC2gziS/gAAAOEBAAATAAAAAAAA&#10;AAAAAAAAAAAAAABbQ29udGVudF9UeXBlc10ueG1sUEsBAi0AFAAGAAgAAAAhADj9If/WAAAAlAEA&#10;AAsAAAAAAAAAAAAAAAAALwEAAF9yZWxzLy5yZWxzUEsBAi0AFAAGAAgAAAAhAJR/RddGAgAAXgQA&#10;AA4AAAAAAAAAAAAAAAAALgIAAGRycy9lMm9Eb2MueG1sUEsBAi0AFAAGAAgAAAAhABHkSv7aAAAA&#10;BgEAAA8AAAAAAAAAAAAAAAAAoAQAAGRycy9kb3ducmV2LnhtbFBLBQYAAAAABAAEAPMAAACnBQAA&#10;AAA=&#10;">
                <v:textbox style="mso-fit-shape-to-text:t">
                  <w:txbxContent>
                    <w:p w:rsidR="00DD35A0" w:rsidRPr="00AD7D04" w:rsidRDefault="00DD35A0" w:rsidP="00AD7D04">
                      <w:pPr>
                        <w:rPr>
                          <w:rFonts w:ascii="HGPｺﾞｼｯｸE" w:eastAsia="HGPｺﾞｼｯｸE" w:hAnsi="HGPｺﾞｼｯｸE"/>
                        </w:rPr>
                      </w:pPr>
                      <w:r w:rsidRPr="00AD7D04">
                        <w:rPr>
                          <w:rFonts w:ascii="HGP創英角ｺﾞｼｯｸUB" w:eastAsia="HGP創英角ｺﾞｼｯｸUB" w:hAnsi="HGP創英角ｺﾞｼｯｸUB" w:hint="eastAsia"/>
                          <w:sz w:val="22"/>
                        </w:rPr>
                        <w:t>問</w:t>
                      </w:r>
                      <w:r>
                        <w:rPr>
                          <w:rFonts w:ascii="HGP創英角ｺﾞｼｯｸUB" w:eastAsia="HGP創英角ｺﾞｼｯｸUB" w:hAnsi="HGP創英角ｺﾞｼｯｸUB" w:hint="eastAsia"/>
                          <w:sz w:val="22"/>
                        </w:rPr>
                        <w:t xml:space="preserve">2　</w:t>
                      </w:r>
                      <w:r w:rsidRPr="00EF7D85">
                        <w:rPr>
                          <w:rFonts w:ascii="HGP創英角ｺﾞｼｯｸUB" w:eastAsia="HGP創英角ｺﾞｼｯｸUB" w:hAnsi="HGP創英角ｺﾞｼｯｸUB" w:hint="eastAsia"/>
                          <w:sz w:val="22"/>
                        </w:rPr>
                        <w:t>新型コロナウイルスに関して実施した（実施予定も含む）対策や対応はありますか？</w:t>
                      </w:r>
                    </w:p>
                  </w:txbxContent>
                </v:textbox>
              </v:shape>
            </w:pict>
          </mc:Fallback>
        </mc:AlternateContent>
      </w:r>
    </w:p>
    <w:p w:rsidR="002129FA" w:rsidRPr="00AD7D04" w:rsidRDefault="002129FA" w:rsidP="001920BE">
      <w:pPr>
        <w:widowControl/>
        <w:spacing w:line="200" w:lineRule="exact"/>
        <w:jc w:val="left"/>
        <w:rPr>
          <w:sz w:val="22"/>
        </w:rPr>
      </w:pPr>
    </w:p>
    <w:p w:rsidR="00F108EC" w:rsidRPr="00EF7D85" w:rsidRDefault="005B09F9" w:rsidP="00EF7D85">
      <w:pPr>
        <w:widowControl/>
        <w:spacing w:line="400" w:lineRule="exact"/>
        <w:ind w:firstLineChars="100" w:firstLine="220"/>
        <w:jc w:val="left"/>
        <w:rPr>
          <w:rFonts w:ascii="Meiryo UI" w:eastAsia="Meiryo UI" w:hAnsi="Meiryo UI"/>
          <w:sz w:val="22"/>
        </w:rPr>
      </w:pPr>
      <w:r w:rsidRPr="00EF7D85">
        <w:rPr>
          <w:rFonts w:ascii="Meiryo UI" w:eastAsia="Meiryo UI" w:hAnsi="Meiryo UI" w:hint="eastAsia"/>
          <w:sz w:val="22"/>
        </w:rPr>
        <w:t>不要不急の会議やイベントの中止等の臨時的な対策が半数以上で</w:t>
      </w:r>
      <w:r w:rsidR="00F6628D" w:rsidRPr="00EF7D85">
        <w:rPr>
          <w:rFonts w:ascii="Meiryo UI" w:eastAsia="Meiryo UI" w:hAnsi="Meiryo UI" w:hint="eastAsia"/>
          <w:sz w:val="22"/>
        </w:rPr>
        <w:t>すが、今後のコロナ禍においては、デジタル化の対応の必要性が高まっています。</w:t>
      </w:r>
    </w:p>
    <w:p w:rsidR="00F108EC" w:rsidRPr="001920BE" w:rsidRDefault="00F108EC" w:rsidP="002129FA">
      <w:pPr>
        <w:widowControl/>
        <w:jc w:val="left"/>
        <w:rPr>
          <w:sz w:val="22"/>
        </w:rPr>
      </w:pPr>
    </w:p>
    <w:p w:rsidR="002129FA" w:rsidRPr="00EF7D85" w:rsidRDefault="002129FA" w:rsidP="00EF7D85">
      <w:pPr>
        <w:widowControl/>
        <w:ind w:firstLineChars="200" w:firstLine="400"/>
        <w:jc w:val="left"/>
        <w:rPr>
          <w:rFonts w:ascii="Meiryo UI" w:eastAsia="Meiryo UI" w:hAnsi="Meiryo UI"/>
          <w:sz w:val="20"/>
          <w:szCs w:val="20"/>
        </w:rPr>
      </w:pPr>
      <w:r w:rsidRPr="00EF7D85">
        <w:rPr>
          <w:rFonts w:ascii="Meiryo UI" w:eastAsia="Meiryo UI" w:hAnsi="Meiryo UI" w:hint="eastAsia"/>
          <w:sz w:val="20"/>
          <w:szCs w:val="20"/>
        </w:rPr>
        <w:t>図</w:t>
      </w:r>
      <w:r w:rsidR="00001D3C" w:rsidRPr="00EF7D85">
        <w:rPr>
          <w:rFonts w:ascii="Meiryo UI" w:eastAsia="Meiryo UI" w:hAnsi="Meiryo UI" w:hint="eastAsia"/>
          <w:sz w:val="20"/>
          <w:szCs w:val="20"/>
        </w:rPr>
        <w:t>11</w:t>
      </w:r>
      <w:r w:rsidRPr="00EF7D85">
        <w:rPr>
          <w:rFonts w:ascii="Meiryo UI" w:eastAsia="Meiryo UI" w:hAnsi="Meiryo UI" w:hint="eastAsia"/>
          <w:sz w:val="20"/>
          <w:szCs w:val="20"/>
        </w:rPr>
        <w:t xml:space="preserve">　新型コロナウイルスに関して実施した（実施予定も含む）対策や対応</w:t>
      </w:r>
    </w:p>
    <w:p w:rsidR="002129FA" w:rsidRPr="008C50E6" w:rsidRDefault="00F108EC" w:rsidP="002129FA">
      <w:pPr>
        <w:widowControl/>
        <w:jc w:val="left"/>
        <w:rPr>
          <w:sz w:val="22"/>
        </w:rPr>
      </w:pPr>
      <w:r w:rsidRPr="008C50E6">
        <w:rPr>
          <w:noProof/>
          <w:sz w:val="22"/>
        </w:rPr>
        <w:drawing>
          <wp:anchor distT="0" distB="0" distL="114300" distR="114300" simplePos="0" relativeHeight="251673600" behindDoc="0" locked="0" layoutInCell="1" allowOverlap="1" wp14:anchorId="69996CB7" wp14:editId="3DEC85EB">
            <wp:simplePos x="0" y="0"/>
            <wp:positionH relativeFrom="column">
              <wp:posOffset>232012</wp:posOffset>
            </wp:positionH>
            <wp:positionV relativeFrom="paragraph">
              <wp:posOffset>34290</wp:posOffset>
            </wp:positionV>
            <wp:extent cx="5349875" cy="2005965"/>
            <wp:effectExtent l="0" t="0" r="22225" b="13335"/>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2129FA" w:rsidRPr="008C50E6" w:rsidRDefault="002129FA" w:rsidP="002129FA">
      <w:pPr>
        <w:widowControl/>
        <w:jc w:val="left"/>
        <w:rPr>
          <w:sz w:val="22"/>
        </w:rPr>
      </w:pPr>
    </w:p>
    <w:p w:rsidR="002129FA" w:rsidRPr="008C50E6" w:rsidRDefault="002129FA" w:rsidP="002129FA">
      <w:pPr>
        <w:widowControl/>
        <w:jc w:val="left"/>
        <w:rPr>
          <w:sz w:val="22"/>
        </w:rPr>
      </w:pPr>
    </w:p>
    <w:p w:rsidR="002129FA" w:rsidRPr="008C50E6" w:rsidRDefault="002129FA" w:rsidP="002129FA">
      <w:pPr>
        <w:widowControl/>
        <w:jc w:val="left"/>
        <w:rPr>
          <w:sz w:val="22"/>
        </w:rPr>
      </w:pPr>
    </w:p>
    <w:p w:rsidR="002129FA" w:rsidRPr="008C50E6" w:rsidRDefault="002129FA" w:rsidP="002129FA">
      <w:pPr>
        <w:widowControl/>
        <w:jc w:val="left"/>
        <w:rPr>
          <w:sz w:val="22"/>
        </w:rPr>
      </w:pPr>
    </w:p>
    <w:p w:rsidR="002129FA" w:rsidRPr="008C50E6" w:rsidRDefault="002129FA" w:rsidP="002129FA">
      <w:pPr>
        <w:widowControl/>
        <w:jc w:val="left"/>
        <w:rPr>
          <w:sz w:val="22"/>
        </w:rPr>
      </w:pPr>
    </w:p>
    <w:p w:rsidR="002129FA" w:rsidRPr="008C50E6" w:rsidRDefault="002129FA" w:rsidP="002129FA">
      <w:pPr>
        <w:widowControl/>
        <w:jc w:val="left"/>
        <w:rPr>
          <w:sz w:val="22"/>
        </w:rPr>
      </w:pPr>
    </w:p>
    <w:p w:rsidR="002129FA" w:rsidRPr="008C50E6" w:rsidRDefault="002129FA" w:rsidP="002129FA">
      <w:pPr>
        <w:widowControl/>
        <w:jc w:val="left"/>
        <w:rPr>
          <w:sz w:val="22"/>
        </w:rPr>
      </w:pPr>
    </w:p>
    <w:p w:rsidR="006F4DA4" w:rsidRPr="008C50E6" w:rsidRDefault="006F4DA4" w:rsidP="002129FA">
      <w:pPr>
        <w:widowControl/>
        <w:jc w:val="left"/>
        <w:rPr>
          <w:sz w:val="22"/>
        </w:rPr>
      </w:pPr>
    </w:p>
    <w:p w:rsidR="006F4DA4" w:rsidRPr="008C50E6" w:rsidRDefault="006F4DA4" w:rsidP="002129FA">
      <w:pPr>
        <w:widowControl/>
        <w:jc w:val="left"/>
        <w:rPr>
          <w:sz w:val="22"/>
        </w:rPr>
      </w:pPr>
    </w:p>
    <w:p w:rsidR="006F4DA4" w:rsidRPr="008C50E6" w:rsidRDefault="006F4DA4" w:rsidP="002129FA">
      <w:pPr>
        <w:widowControl/>
        <w:jc w:val="left"/>
        <w:rPr>
          <w:sz w:val="22"/>
        </w:rPr>
      </w:pPr>
    </w:p>
    <w:p w:rsidR="006F4DA4" w:rsidRPr="008C50E6" w:rsidRDefault="006F4DA4" w:rsidP="002129FA">
      <w:pPr>
        <w:widowControl/>
        <w:jc w:val="left"/>
        <w:rPr>
          <w:sz w:val="22"/>
        </w:rPr>
      </w:pPr>
    </w:p>
    <w:p w:rsidR="002129FA" w:rsidRPr="008C50E6" w:rsidRDefault="002129FA" w:rsidP="002129FA">
      <w:pPr>
        <w:widowControl/>
        <w:jc w:val="left"/>
        <w:rPr>
          <w:sz w:val="22"/>
        </w:rPr>
      </w:pPr>
    </w:p>
    <w:p w:rsidR="001920BE" w:rsidRDefault="001920BE" w:rsidP="001920BE">
      <w:pPr>
        <w:widowControl/>
        <w:spacing w:line="400" w:lineRule="exact"/>
        <w:jc w:val="left"/>
        <w:rPr>
          <w:sz w:val="22"/>
        </w:rPr>
      </w:pPr>
    </w:p>
    <w:p w:rsidR="001920BE" w:rsidRDefault="001920BE" w:rsidP="001920BE">
      <w:pPr>
        <w:widowControl/>
        <w:spacing w:line="400" w:lineRule="exact"/>
        <w:jc w:val="left"/>
        <w:rPr>
          <w:sz w:val="22"/>
        </w:rPr>
      </w:pPr>
      <w:r w:rsidRPr="00AD7D04">
        <w:rPr>
          <w:rFonts w:ascii="Meiryo UI" w:eastAsia="Meiryo UI" w:hAnsi="Meiryo UI"/>
          <w:noProof/>
          <w:sz w:val="22"/>
          <w:bdr w:val="single" w:sz="4" w:space="0" w:color="auto"/>
        </w:rPr>
        <mc:AlternateContent>
          <mc:Choice Requires="wps">
            <w:drawing>
              <wp:anchor distT="0" distB="0" distL="114300" distR="114300" simplePos="0" relativeHeight="251684864" behindDoc="0" locked="0" layoutInCell="1" allowOverlap="1" wp14:anchorId="35DA4F41" wp14:editId="131F4403">
                <wp:simplePos x="0" y="0"/>
                <wp:positionH relativeFrom="column">
                  <wp:posOffset>4445</wp:posOffset>
                </wp:positionH>
                <wp:positionV relativeFrom="paragraph">
                  <wp:posOffset>37465</wp:posOffset>
                </wp:positionV>
                <wp:extent cx="5657850" cy="1403985"/>
                <wp:effectExtent l="0" t="0" r="19050" b="1333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3985"/>
                        </a:xfrm>
                        <a:prstGeom prst="rect">
                          <a:avLst/>
                        </a:prstGeom>
                        <a:solidFill>
                          <a:srgbClr val="FFFFFF"/>
                        </a:solidFill>
                        <a:ln w="9525">
                          <a:solidFill>
                            <a:srgbClr val="000000"/>
                          </a:solidFill>
                          <a:miter lim="800000"/>
                          <a:headEnd/>
                          <a:tailEnd/>
                        </a:ln>
                      </wps:spPr>
                      <wps:txbx>
                        <w:txbxContent>
                          <w:p w:rsidR="00DD35A0" w:rsidRDefault="00DD35A0" w:rsidP="00EF7D85">
                            <w:pPr>
                              <w:rPr>
                                <w:rFonts w:ascii="HGP創英角ｺﾞｼｯｸUB" w:eastAsia="HGP創英角ｺﾞｼｯｸUB" w:hAnsi="HGP創英角ｺﾞｼｯｸUB"/>
                                <w:sz w:val="22"/>
                              </w:rPr>
                            </w:pPr>
                            <w:r w:rsidRPr="00AD7D04">
                              <w:rPr>
                                <w:rFonts w:ascii="HGP創英角ｺﾞｼｯｸUB" w:eastAsia="HGP創英角ｺﾞｼｯｸUB" w:hAnsi="HGP創英角ｺﾞｼｯｸUB" w:hint="eastAsia"/>
                                <w:sz w:val="22"/>
                              </w:rPr>
                              <w:t>問</w:t>
                            </w:r>
                            <w:r>
                              <w:rPr>
                                <w:rFonts w:ascii="HGP創英角ｺﾞｼｯｸUB" w:eastAsia="HGP創英角ｺﾞｼｯｸUB" w:hAnsi="HGP創英角ｺﾞｼｯｸUB" w:hint="eastAsia"/>
                                <w:sz w:val="22"/>
                              </w:rPr>
                              <w:t xml:space="preserve">3　</w:t>
                            </w:r>
                            <w:r w:rsidRPr="00EF7D85">
                              <w:rPr>
                                <w:rFonts w:ascii="HGP創英角ｺﾞｼｯｸUB" w:eastAsia="HGP創英角ｺﾞｼｯｸUB" w:hAnsi="HGP創英角ｺﾞｼｯｸUB" w:hint="eastAsia"/>
                                <w:sz w:val="22"/>
                              </w:rPr>
                              <w:t>新型コロナウ</w:t>
                            </w:r>
                            <w:r>
                              <w:rPr>
                                <w:rFonts w:ascii="HGP創英角ｺﾞｼｯｸUB" w:eastAsia="HGP創英角ｺﾞｼｯｸUB" w:hAnsi="HGP創英角ｺﾞｼｯｸUB" w:hint="eastAsia"/>
                                <w:sz w:val="22"/>
                              </w:rPr>
                              <w:t>イルスの影響を受ける前とコロナ禍の経営上の問題点・課題の状況を5</w:t>
                            </w:r>
                            <w:r w:rsidRPr="00EF7D85">
                              <w:rPr>
                                <w:rFonts w:ascii="HGP創英角ｺﾞｼｯｸUB" w:eastAsia="HGP創英角ｺﾞｼｯｸUB" w:hAnsi="HGP創英角ｺﾞｼｯｸUB" w:hint="eastAsia"/>
                                <w:sz w:val="22"/>
                              </w:rPr>
                              <w:t>段階</w:t>
                            </w:r>
                          </w:p>
                          <w:p w:rsidR="00DD35A0" w:rsidRPr="00AD7D04" w:rsidRDefault="00DD35A0" w:rsidP="006954BD">
                            <w:pPr>
                              <w:ind w:firstLineChars="250" w:firstLine="550"/>
                              <w:rPr>
                                <w:rFonts w:ascii="HGPｺﾞｼｯｸE" w:eastAsia="HGPｺﾞｼｯｸE" w:hAnsi="HGPｺﾞｼｯｸE"/>
                              </w:rPr>
                            </w:pPr>
                            <w:r w:rsidRPr="00EF7D85">
                              <w:rPr>
                                <w:rFonts w:ascii="HGP創英角ｺﾞｼｯｸUB" w:eastAsia="HGP創英角ｺﾞｼｯｸUB" w:hAnsi="HGP創英角ｺﾞｼｯｸUB" w:hint="eastAsia"/>
                                <w:sz w:val="22"/>
                              </w:rPr>
                              <w:t>で評価してください。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35pt;margin-top:2.95pt;width:445.5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xVRgIAAF8EAAAOAAAAZHJzL2Uyb0RvYy54bWysVM2O0zAQviPxDpbvNG232W2jpqulSxHS&#10;8iMtPIDjOI2F/7DdJsuxlRAPwSsgzjxPXoSx0+2WvwsiB8vjmflm5puZzC9bKdCWWce1yvFoMMSI&#10;KapLrtY5fvd29WSKkfNElURoxXJ8xxy+XDx+NG9Mxsa61qJkFgGIclljclx7b7IkcbRmkriBNkyB&#10;stJWEg+iXSelJQ2gS5GMh8PzpNG2NFZT5hy8XvdKvIj4VcWof11Vjnkkcgy5+XjaeBbhTBZzkq0t&#10;MTWnhzTIP2QhCVcQ9Ah1TTxBG8t/g5KcWu105QdUy0RXFacs1gDVjIa/VHNbE8NiLUCOM0ea3P+D&#10;pa+2byziJfQOOqWIhB51+0/d7mu3+97tP6Nu/6Xb77vdN5DROPDVGJeB260BR98+1S34xtqdudH0&#10;vUNKL2ui1uzKWt3UjJSQ7yh4JieuPY4LIEXzUpcQl2y8jkBtZWUgE+hBgA59uzv2irUeUXhMz9OL&#10;aQoqCrrRZHg2m6YxBsnu3Y11/jnTEoVLji0MQ4Qn2xvnQzokuzcJ0ZwWvFxxIaJg18VSWLQlMDir&#10;+B3QfzITCjU5nqXjtGfgrxDD+P0JQnIPGyC4zPH0aESywNszVcb59ISL/g4pC3UgMnDXs+jbou17&#10;eBYiBJYLXd4BtVb3Ew8bCpda248YNTDtOXYfNsQyjMQLBe2ZjSaTsB5RmKQXYxDsqaY41RBFASrH&#10;HqP+uvRxpSJx5grauOKR4IdMDjnDFEfeDxsX1uRUjlYP/4XFDwAAAP//AwBQSwMEFAAGAAgAAAAh&#10;AJc5WaHbAAAABgEAAA8AAABkcnMvZG93bnJldi54bWxMjk1vwjAQRO+V+h+srdQLKg6pwkfIBrVI&#10;nHoipXcTu0lEvE5tA+Hfd3sqx9GM3rxiM9peXIwPnSOE2TQBYah2uqMG4fC5e1mCCFGRVr0jg3Az&#10;ATbl40Ohcu2utDeXKjaCIRRyhdDGOORShro1VoWpGwxx9+28VZGjb6T26spw28s0SebSqo74oVWD&#10;2bamPlVnizD/qV4nH196Qvvb7t3XNtPbQ4b4/DS+rUFEM8b/MfzpszqU7HR0Z9JB9AgL3iFkKxBc&#10;LlczzkeENF0kIMtC3uuXvwAAAP//AwBQSwECLQAUAAYACAAAACEAtoM4kv4AAADhAQAAEwAAAAAA&#10;AAAAAAAAAAAAAAAAW0NvbnRlbnRfVHlwZXNdLnhtbFBLAQItABQABgAIAAAAIQA4/SH/1gAAAJQB&#10;AAALAAAAAAAAAAAAAAAAAC8BAABfcmVscy8ucmVsc1BLAQItABQABgAIAAAAIQDsWVxVRgIAAF8E&#10;AAAOAAAAAAAAAAAAAAAAAC4CAABkcnMvZTJvRG9jLnhtbFBLAQItABQABgAIAAAAIQCXOVmh2wAA&#10;AAYBAAAPAAAAAAAAAAAAAAAAAKAEAABkcnMvZG93bnJldi54bWxQSwUGAAAAAAQABADzAAAAqAUA&#10;AAAA&#10;">
                <v:textbox style="mso-fit-shape-to-text:t">
                  <w:txbxContent>
                    <w:p w:rsidR="00DD35A0" w:rsidRDefault="00DD35A0" w:rsidP="00EF7D85">
                      <w:pPr>
                        <w:rPr>
                          <w:rFonts w:ascii="HGP創英角ｺﾞｼｯｸUB" w:eastAsia="HGP創英角ｺﾞｼｯｸUB" w:hAnsi="HGP創英角ｺﾞｼｯｸUB"/>
                          <w:sz w:val="22"/>
                        </w:rPr>
                      </w:pPr>
                      <w:r w:rsidRPr="00AD7D04">
                        <w:rPr>
                          <w:rFonts w:ascii="HGP創英角ｺﾞｼｯｸUB" w:eastAsia="HGP創英角ｺﾞｼｯｸUB" w:hAnsi="HGP創英角ｺﾞｼｯｸUB" w:hint="eastAsia"/>
                          <w:sz w:val="22"/>
                        </w:rPr>
                        <w:t>問</w:t>
                      </w:r>
                      <w:r>
                        <w:rPr>
                          <w:rFonts w:ascii="HGP創英角ｺﾞｼｯｸUB" w:eastAsia="HGP創英角ｺﾞｼｯｸUB" w:hAnsi="HGP創英角ｺﾞｼｯｸUB" w:hint="eastAsia"/>
                          <w:sz w:val="22"/>
                        </w:rPr>
                        <w:t xml:space="preserve">3　</w:t>
                      </w:r>
                      <w:r w:rsidRPr="00EF7D85">
                        <w:rPr>
                          <w:rFonts w:ascii="HGP創英角ｺﾞｼｯｸUB" w:eastAsia="HGP創英角ｺﾞｼｯｸUB" w:hAnsi="HGP創英角ｺﾞｼｯｸUB" w:hint="eastAsia"/>
                          <w:sz w:val="22"/>
                        </w:rPr>
                        <w:t>新型コロナウ</w:t>
                      </w:r>
                      <w:r>
                        <w:rPr>
                          <w:rFonts w:ascii="HGP創英角ｺﾞｼｯｸUB" w:eastAsia="HGP創英角ｺﾞｼｯｸUB" w:hAnsi="HGP創英角ｺﾞｼｯｸUB" w:hint="eastAsia"/>
                          <w:sz w:val="22"/>
                        </w:rPr>
                        <w:t>イルスの影響を受ける前とコロナ禍の経営上の問題点・課題の状況を5</w:t>
                      </w:r>
                      <w:r w:rsidRPr="00EF7D85">
                        <w:rPr>
                          <w:rFonts w:ascii="HGP創英角ｺﾞｼｯｸUB" w:eastAsia="HGP創英角ｺﾞｼｯｸUB" w:hAnsi="HGP創英角ｺﾞｼｯｸUB" w:hint="eastAsia"/>
                          <w:sz w:val="22"/>
                        </w:rPr>
                        <w:t>段階</w:t>
                      </w:r>
                    </w:p>
                    <w:p w:rsidR="00DD35A0" w:rsidRPr="00AD7D04" w:rsidRDefault="00DD35A0" w:rsidP="006954BD">
                      <w:pPr>
                        <w:ind w:firstLineChars="250" w:firstLine="550"/>
                        <w:rPr>
                          <w:rFonts w:ascii="HGPｺﾞｼｯｸE" w:eastAsia="HGPｺﾞｼｯｸE" w:hAnsi="HGPｺﾞｼｯｸE"/>
                        </w:rPr>
                      </w:pPr>
                      <w:r w:rsidRPr="00EF7D85">
                        <w:rPr>
                          <w:rFonts w:ascii="HGP創英角ｺﾞｼｯｸUB" w:eastAsia="HGP創英角ｺﾞｼｯｸUB" w:hAnsi="HGP創英角ｺﾞｼｯｸUB" w:hint="eastAsia"/>
                          <w:sz w:val="22"/>
                        </w:rPr>
                        <w:t>で評価してください。</w:t>
                      </w:r>
                    </w:p>
                  </w:txbxContent>
                </v:textbox>
              </v:shape>
            </w:pict>
          </mc:Fallback>
        </mc:AlternateContent>
      </w:r>
    </w:p>
    <w:p w:rsidR="001920BE" w:rsidRDefault="001920BE" w:rsidP="001920BE">
      <w:pPr>
        <w:widowControl/>
        <w:spacing w:line="400" w:lineRule="exact"/>
        <w:jc w:val="left"/>
        <w:rPr>
          <w:sz w:val="22"/>
        </w:rPr>
      </w:pPr>
    </w:p>
    <w:p w:rsidR="00EF7D85" w:rsidRDefault="00EF7D85" w:rsidP="001920BE">
      <w:pPr>
        <w:widowControl/>
        <w:spacing w:line="200" w:lineRule="exact"/>
        <w:jc w:val="left"/>
        <w:rPr>
          <w:sz w:val="22"/>
        </w:rPr>
      </w:pPr>
    </w:p>
    <w:p w:rsidR="00F6628D" w:rsidRPr="00EF7D85" w:rsidRDefault="00ED333F" w:rsidP="00EF7D85">
      <w:pPr>
        <w:widowControl/>
        <w:spacing w:line="400" w:lineRule="exact"/>
        <w:ind w:firstLineChars="64" w:firstLine="141"/>
        <w:jc w:val="left"/>
        <w:rPr>
          <w:rFonts w:ascii="Meiryo UI" w:eastAsia="Meiryo UI" w:hAnsi="Meiryo UI"/>
          <w:sz w:val="22"/>
        </w:rPr>
      </w:pPr>
      <w:r w:rsidRPr="00EF7D85">
        <w:rPr>
          <w:rFonts w:ascii="Meiryo UI" w:eastAsia="Meiryo UI" w:hAnsi="Meiryo UI" w:hint="eastAsia"/>
          <w:sz w:val="22"/>
        </w:rPr>
        <w:t>全ての</w:t>
      </w:r>
      <w:r w:rsidR="002129FA" w:rsidRPr="00EF7D85">
        <w:rPr>
          <w:rFonts w:ascii="Meiryo UI" w:eastAsia="Meiryo UI" w:hAnsi="Meiryo UI" w:hint="eastAsia"/>
          <w:sz w:val="22"/>
        </w:rPr>
        <w:t>経営上の問題点</w:t>
      </w:r>
      <w:r w:rsidRPr="00EF7D85">
        <w:rPr>
          <w:rFonts w:ascii="Meiryo UI" w:eastAsia="Meiryo UI" w:hAnsi="Meiryo UI" w:hint="eastAsia"/>
          <w:sz w:val="22"/>
        </w:rPr>
        <w:t>・課題に新型コロナウイルスの影響が出て</w:t>
      </w:r>
      <w:r w:rsidR="00F6628D" w:rsidRPr="00EF7D85">
        <w:rPr>
          <w:rFonts w:ascii="Meiryo UI" w:eastAsia="Meiryo UI" w:hAnsi="Meiryo UI" w:hint="eastAsia"/>
          <w:sz w:val="22"/>
        </w:rPr>
        <w:t>おり、コロナ前とコロナ禍で最も</w:t>
      </w:r>
      <w:r w:rsidR="005A11F2">
        <w:rPr>
          <w:rFonts w:ascii="Meiryo UI" w:eastAsia="Meiryo UI" w:hAnsi="Meiryo UI" w:hint="eastAsia"/>
          <w:sz w:val="22"/>
        </w:rPr>
        <w:t>開きが</w:t>
      </w:r>
      <w:r w:rsidR="00F6628D" w:rsidRPr="00EF7D85">
        <w:rPr>
          <w:rFonts w:ascii="Meiryo UI" w:eastAsia="Meiryo UI" w:hAnsi="Meiryo UI" w:hint="eastAsia"/>
          <w:sz w:val="22"/>
        </w:rPr>
        <w:t>あるのは「販路拡大・情報発信」及び「資金調達」です。コロナ禍において、販路拡大を課題とする中小企業者等のビジネスチャンスを広げる支援を行っていく必要があります。</w:t>
      </w:r>
    </w:p>
    <w:p w:rsidR="00F6628D" w:rsidRPr="00F6628D" w:rsidRDefault="00F6628D" w:rsidP="002129FA">
      <w:pPr>
        <w:widowControl/>
        <w:jc w:val="left"/>
        <w:rPr>
          <w:sz w:val="22"/>
        </w:rPr>
      </w:pPr>
    </w:p>
    <w:p w:rsidR="00D124DA" w:rsidRPr="00EF7D85" w:rsidRDefault="004F2DBA" w:rsidP="00EF7D85">
      <w:pPr>
        <w:widowControl/>
        <w:ind w:firstLineChars="200" w:firstLine="400"/>
        <w:jc w:val="left"/>
        <w:rPr>
          <w:rFonts w:ascii="メイリオ" w:eastAsia="メイリオ" w:hAnsi="メイリオ"/>
          <w:sz w:val="20"/>
          <w:szCs w:val="20"/>
        </w:rPr>
      </w:pPr>
      <w:r w:rsidRPr="00EF7D85">
        <w:rPr>
          <w:rFonts w:ascii="メイリオ" w:eastAsia="メイリオ" w:hAnsi="メイリオ" w:hint="eastAsia"/>
          <w:sz w:val="20"/>
          <w:szCs w:val="20"/>
        </w:rPr>
        <w:t>図1</w:t>
      </w:r>
      <w:r w:rsidR="00001D3C" w:rsidRPr="00EF7D85">
        <w:rPr>
          <w:rFonts w:ascii="メイリオ" w:eastAsia="メイリオ" w:hAnsi="メイリオ" w:hint="eastAsia"/>
          <w:sz w:val="20"/>
          <w:szCs w:val="20"/>
        </w:rPr>
        <w:t>2</w:t>
      </w:r>
      <w:r w:rsidRPr="00EF7D85">
        <w:rPr>
          <w:rFonts w:ascii="メイリオ" w:eastAsia="メイリオ" w:hAnsi="メイリオ" w:hint="eastAsia"/>
          <w:sz w:val="20"/>
          <w:szCs w:val="20"/>
        </w:rPr>
        <w:t xml:space="preserve">　経営上の問題点・課題の状況の５段階評価による平均値</w:t>
      </w:r>
    </w:p>
    <w:p w:rsidR="004234EA" w:rsidRPr="008C50E6" w:rsidRDefault="00EF7D85">
      <w:pPr>
        <w:widowControl/>
        <w:jc w:val="left"/>
        <w:rPr>
          <w:sz w:val="22"/>
        </w:rPr>
      </w:pPr>
      <w:r w:rsidRPr="008C50E6">
        <w:rPr>
          <w:noProof/>
          <w:sz w:val="22"/>
        </w:rPr>
        <w:drawing>
          <wp:anchor distT="0" distB="0" distL="114300" distR="114300" simplePos="0" relativeHeight="251675648" behindDoc="0" locked="0" layoutInCell="1" allowOverlap="1" wp14:anchorId="3180E0F0" wp14:editId="3842135B">
            <wp:simplePos x="0" y="0"/>
            <wp:positionH relativeFrom="column">
              <wp:posOffset>231775</wp:posOffset>
            </wp:positionH>
            <wp:positionV relativeFrom="paragraph">
              <wp:posOffset>26670</wp:posOffset>
            </wp:positionV>
            <wp:extent cx="5377180" cy="2142490"/>
            <wp:effectExtent l="0" t="0" r="13970" b="10160"/>
            <wp:wrapNone/>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4F2DBA" w:rsidRPr="008C50E6" w:rsidRDefault="004F2DBA">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Default="00ED333F">
      <w:pPr>
        <w:widowControl/>
        <w:jc w:val="left"/>
        <w:rPr>
          <w:sz w:val="22"/>
        </w:rPr>
      </w:pPr>
    </w:p>
    <w:p w:rsidR="00EF7D85" w:rsidRDefault="00EF7D85">
      <w:pPr>
        <w:widowControl/>
        <w:jc w:val="left"/>
        <w:rPr>
          <w:sz w:val="22"/>
        </w:rPr>
      </w:pPr>
    </w:p>
    <w:p w:rsidR="00EF7D85" w:rsidRDefault="00EF7D85">
      <w:pPr>
        <w:widowControl/>
        <w:jc w:val="left"/>
        <w:rPr>
          <w:sz w:val="22"/>
        </w:rPr>
      </w:pPr>
    </w:p>
    <w:p w:rsidR="00EF7D85" w:rsidRPr="008C50E6" w:rsidRDefault="00EF7D85">
      <w:pPr>
        <w:widowControl/>
        <w:jc w:val="left"/>
        <w:rPr>
          <w:sz w:val="22"/>
        </w:rPr>
      </w:pPr>
    </w:p>
    <w:p w:rsidR="00ED333F" w:rsidRPr="008C50E6" w:rsidRDefault="00ED333F">
      <w:pPr>
        <w:widowControl/>
        <w:jc w:val="left"/>
        <w:rPr>
          <w:sz w:val="22"/>
        </w:rPr>
      </w:pPr>
    </w:p>
    <w:p w:rsidR="004234EA" w:rsidRDefault="00EF7D85" w:rsidP="001920BE">
      <w:pPr>
        <w:widowControl/>
        <w:spacing w:line="400" w:lineRule="exact"/>
        <w:jc w:val="left"/>
        <w:rPr>
          <w:sz w:val="22"/>
        </w:rPr>
      </w:pPr>
      <w:r w:rsidRPr="00AD7D04">
        <w:rPr>
          <w:rFonts w:ascii="Meiryo UI" w:eastAsia="Meiryo UI" w:hAnsi="Meiryo UI"/>
          <w:noProof/>
          <w:sz w:val="22"/>
          <w:bdr w:val="single" w:sz="4" w:space="0" w:color="auto"/>
        </w:rPr>
        <w:lastRenderedPageBreak/>
        <mc:AlternateContent>
          <mc:Choice Requires="wps">
            <w:drawing>
              <wp:anchor distT="0" distB="0" distL="114300" distR="114300" simplePos="0" relativeHeight="251686912" behindDoc="0" locked="0" layoutInCell="1" allowOverlap="1" wp14:anchorId="59ED5E6D" wp14:editId="024C69AC">
                <wp:simplePos x="0" y="0"/>
                <wp:positionH relativeFrom="column">
                  <wp:posOffset>13970</wp:posOffset>
                </wp:positionH>
                <wp:positionV relativeFrom="paragraph">
                  <wp:posOffset>0</wp:posOffset>
                </wp:positionV>
                <wp:extent cx="5657850" cy="1403985"/>
                <wp:effectExtent l="0" t="0" r="19050" b="2349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3985"/>
                        </a:xfrm>
                        <a:prstGeom prst="rect">
                          <a:avLst/>
                        </a:prstGeom>
                        <a:solidFill>
                          <a:srgbClr val="FFFFFF"/>
                        </a:solidFill>
                        <a:ln w="9525">
                          <a:solidFill>
                            <a:srgbClr val="000000"/>
                          </a:solidFill>
                          <a:miter lim="800000"/>
                          <a:headEnd/>
                          <a:tailEnd/>
                        </a:ln>
                      </wps:spPr>
                      <wps:txbx>
                        <w:txbxContent>
                          <w:p w:rsidR="00DD35A0" w:rsidRPr="00EF7D85" w:rsidRDefault="00DD35A0" w:rsidP="00EF7D85">
                            <w:pPr>
                              <w:widowControl/>
                              <w:jc w:val="left"/>
                              <w:rPr>
                                <w:rFonts w:ascii="HGP創英角ｺﾞｼｯｸUB" w:eastAsia="HGP創英角ｺﾞｼｯｸUB" w:hAnsi="HGP創英角ｺﾞｼｯｸUB"/>
                                <w:sz w:val="22"/>
                              </w:rPr>
                            </w:pPr>
                            <w:r w:rsidRPr="00AD7D04">
                              <w:rPr>
                                <w:rFonts w:ascii="HGP創英角ｺﾞｼｯｸUB" w:eastAsia="HGP創英角ｺﾞｼｯｸUB" w:hAnsi="HGP創英角ｺﾞｼｯｸUB" w:hint="eastAsia"/>
                                <w:sz w:val="22"/>
                              </w:rPr>
                              <w:t>問</w:t>
                            </w:r>
                            <w:r>
                              <w:rPr>
                                <w:rFonts w:ascii="HGP創英角ｺﾞｼｯｸUB" w:eastAsia="HGP創英角ｺﾞｼｯｸUB" w:hAnsi="HGP創英角ｺﾞｼｯｸUB" w:hint="eastAsia"/>
                                <w:sz w:val="22"/>
                              </w:rPr>
                              <w:t xml:space="preserve">4　</w:t>
                            </w:r>
                            <w:r w:rsidRPr="00EF7D85">
                              <w:rPr>
                                <w:rFonts w:ascii="HGP創英角ｺﾞｼｯｸUB" w:eastAsia="HGP創英角ｺﾞｼｯｸUB" w:hAnsi="HGP創英角ｺﾞｼｯｸUB" w:hint="eastAsia"/>
                                <w:sz w:val="22"/>
                              </w:rPr>
                              <w:t>今後の経済活性化及び市民生活向上のために最も解決すべき課題を選択してください。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1.1pt;margin-top:0;width:445.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0rRgIAAF8EAAAOAAAAZHJzL2Uyb0RvYy54bWysVM2O0zAQviPxDpbvNG1pdtuo6WrpUoS0&#10;C0gLD+A4TmPhP2y3yXJsJcRD8AqIM8+TF2HsdLvl74LIwfJ4Zr6Z+WYm84tWCrRl1nGtcjwaDDFi&#10;iuqSq3WO371dPZli5DxRJRFasRzfMYcvFo8fzRuTsbGutSiZRQCiXNaYHNfemyxJHK2ZJG6gDVOg&#10;rLSVxINo10lpSQPoUiTj4fAsabQtjdWUOQevV70SLyJ+VTHqX1eVYx6JHENuPp42nkU4k8WcZGtL&#10;TM3pIQ3yD1lIwhUEPUJdEU/QxvLfoCSnVjtd+QHVMtFVxSmLNUA1o+Ev1dzWxLBYC5DjzJEm9/9g&#10;6avtG4t4Cb2bYaSIhB51+0/d7mu3+97tP6Nu/6Xb77vdN5DROPDVGJeB260BR98+0y34xtqdudb0&#10;vUNKL2ui1uzSWt3UjJSQ7yh4JieuPY4LIEVzo0uISzZeR6C2sjKQCfQgQIe+3R17xVqPKDymZ+n5&#10;NAUVBd1oMnw6m6YxBsnu3Y11/gXTEoVLji0MQ4Qn22vnQzokuzcJ0ZwWvFxxIaJg18VSWLQlMDir&#10;+B3QfzITCjU5nqXjtGfgrxDD+P0JQnIPGyC4zPH0aESywNtzVcb59ISL/g4pC3UgMnDXs+jbou17&#10;OAkRAsuFLu+AWqv7iYcNhUut7UeMGpj2HLsPG2IZRuKlgvbMRpNJWI8oTNLzMQj2VFOcaoiiAJVj&#10;j1F/Xfq4UpE4cwltXPFI8EMmh5xhiiPvh40La3IqR6uH/8LiBwAAAP//AwBQSwMEFAAGAAgAAAAh&#10;ACTLyCnZAAAABgEAAA8AAABkcnMvZG93bnJldi54bWxMj8FuwjAQRO+V+g/WVuKCipMgEE3jIEDi&#10;1BMpvZt4m0SN16ltIPw9y6k9zs5o9k2xHm0vLuhD50hBOktAINXOdNQoOH7uX1cgQtRkdO8IFdww&#10;wLp8fip0btyVDnipYiO4hEKuFbQxDrmUoW7R6jBzAxJ7385bHVn6Rhqvr1xue5klyVJa3RF/aPWA&#10;uxbrn+psFSx/q/n048tM6XDbb31tF2Z3XCg1eRk37yAijvEvDA98RoeSmU7uTCaIXkGWcVAB72Fz&#10;9TZneXpc0xRkWcj/+OUdAAD//wMAUEsBAi0AFAAGAAgAAAAhALaDOJL+AAAA4QEAABMAAAAAAAAA&#10;AAAAAAAAAAAAAFtDb250ZW50X1R5cGVzXS54bWxQSwECLQAUAAYACAAAACEAOP0h/9YAAACUAQAA&#10;CwAAAAAAAAAAAAAAAAAvAQAAX3JlbHMvLnJlbHNQSwECLQAUAAYACAAAACEAFiqdK0YCAABfBAAA&#10;DgAAAAAAAAAAAAAAAAAuAgAAZHJzL2Uyb0RvYy54bWxQSwECLQAUAAYACAAAACEAJMvIKdkAAAAG&#10;AQAADwAAAAAAAAAAAAAAAACgBAAAZHJzL2Rvd25yZXYueG1sUEsFBgAAAAAEAAQA8wAAAKYFAAAA&#10;AA==&#10;">
                <v:textbox style="mso-fit-shape-to-text:t">
                  <w:txbxContent>
                    <w:p w:rsidR="00DD35A0" w:rsidRPr="00EF7D85" w:rsidRDefault="00DD35A0" w:rsidP="00EF7D85">
                      <w:pPr>
                        <w:widowControl/>
                        <w:jc w:val="left"/>
                        <w:rPr>
                          <w:rFonts w:ascii="HGP創英角ｺﾞｼｯｸUB" w:eastAsia="HGP創英角ｺﾞｼｯｸUB" w:hAnsi="HGP創英角ｺﾞｼｯｸUB"/>
                          <w:sz w:val="22"/>
                        </w:rPr>
                      </w:pPr>
                      <w:r w:rsidRPr="00AD7D04">
                        <w:rPr>
                          <w:rFonts w:ascii="HGP創英角ｺﾞｼｯｸUB" w:eastAsia="HGP創英角ｺﾞｼｯｸUB" w:hAnsi="HGP創英角ｺﾞｼｯｸUB" w:hint="eastAsia"/>
                          <w:sz w:val="22"/>
                        </w:rPr>
                        <w:t>問</w:t>
                      </w:r>
                      <w:r>
                        <w:rPr>
                          <w:rFonts w:ascii="HGP創英角ｺﾞｼｯｸUB" w:eastAsia="HGP創英角ｺﾞｼｯｸUB" w:hAnsi="HGP創英角ｺﾞｼｯｸUB" w:hint="eastAsia"/>
                          <w:sz w:val="22"/>
                        </w:rPr>
                        <w:t xml:space="preserve">4　</w:t>
                      </w:r>
                      <w:r w:rsidRPr="00EF7D85">
                        <w:rPr>
                          <w:rFonts w:ascii="HGP創英角ｺﾞｼｯｸUB" w:eastAsia="HGP創英角ｺﾞｼｯｸUB" w:hAnsi="HGP創英角ｺﾞｼｯｸUB" w:hint="eastAsia"/>
                          <w:sz w:val="22"/>
                        </w:rPr>
                        <w:t>今後の経済活性化及び市民生活向上のために最も解決すべき課題を選択してください。</w:t>
                      </w:r>
                    </w:p>
                  </w:txbxContent>
                </v:textbox>
              </v:shape>
            </w:pict>
          </mc:Fallback>
        </mc:AlternateContent>
      </w:r>
    </w:p>
    <w:p w:rsidR="00ED333F" w:rsidRPr="00EF7D85" w:rsidRDefault="00ED333F" w:rsidP="001920BE">
      <w:pPr>
        <w:widowControl/>
        <w:spacing w:line="200" w:lineRule="exact"/>
        <w:jc w:val="left"/>
        <w:rPr>
          <w:sz w:val="22"/>
        </w:rPr>
      </w:pPr>
    </w:p>
    <w:p w:rsidR="004234EA" w:rsidRPr="00EF7D85" w:rsidRDefault="004234EA" w:rsidP="002030F9">
      <w:pPr>
        <w:widowControl/>
        <w:spacing w:line="400" w:lineRule="exact"/>
        <w:ind w:leftChars="68" w:left="143" w:firstLineChars="130" w:firstLine="286"/>
        <w:jc w:val="left"/>
        <w:rPr>
          <w:rFonts w:ascii="Meiryo UI" w:eastAsia="Meiryo UI" w:hAnsi="Meiryo UI"/>
          <w:sz w:val="22"/>
        </w:rPr>
      </w:pPr>
      <w:r w:rsidRPr="00EF7D85">
        <w:rPr>
          <w:rFonts w:ascii="Meiryo UI" w:eastAsia="Meiryo UI" w:hAnsi="Meiryo UI" w:hint="eastAsia"/>
          <w:sz w:val="22"/>
        </w:rPr>
        <w:t>約</w:t>
      </w:r>
      <w:r w:rsidR="005A11F2">
        <w:rPr>
          <w:rFonts w:ascii="Meiryo UI" w:eastAsia="Meiryo UI" w:hAnsi="Meiryo UI" w:hint="eastAsia"/>
          <w:sz w:val="22"/>
        </w:rPr>
        <w:t>42</w:t>
      </w:r>
      <w:r w:rsidR="00EF7D85" w:rsidRPr="00EF7D85">
        <w:rPr>
          <w:rFonts w:ascii="Meiryo UI" w:eastAsia="Meiryo UI" w:hAnsi="Meiryo UI" w:hint="eastAsia"/>
          <w:sz w:val="22"/>
        </w:rPr>
        <w:t>％</w:t>
      </w:r>
      <w:r w:rsidR="003C268C" w:rsidRPr="00EF7D85">
        <w:rPr>
          <w:rFonts w:ascii="Meiryo UI" w:eastAsia="Meiryo UI" w:hAnsi="Meiryo UI" w:hint="eastAsia"/>
          <w:sz w:val="22"/>
        </w:rPr>
        <w:t>が</w:t>
      </w:r>
      <w:r w:rsidR="00EF7D85" w:rsidRPr="00EF7D85">
        <w:rPr>
          <w:rFonts w:ascii="Meiryo UI" w:eastAsia="Meiryo UI" w:hAnsi="Meiryo UI" w:hint="eastAsia"/>
          <w:sz w:val="22"/>
        </w:rPr>
        <w:t>「</w:t>
      </w:r>
      <w:r w:rsidR="003C268C" w:rsidRPr="00EF7D85">
        <w:rPr>
          <w:rFonts w:ascii="Meiryo UI" w:eastAsia="Meiryo UI" w:hAnsi="Meiryo UI" w:hint="eastAsia"/>
          <w:sz w:val="22"/>
        </w:rPr>
        <w:t>創業、新事業展開、事業承継</w:t>
      </w:r>
      <w:r w:rsidR="00EF7D85" w:rsidRPr="00EF7D85">
        <w:rPr>
          <w:rFonts w:ascii="Meiryo UI" w:eastAsia="Meiryo UI" w:hAnsi="Meiryo UI" w:hint="eastAsia"/>
          <w:sz w:val="22"/>
        </w:rPr>
        <w:t>」</w:t>
      </w:r>
      <w:r w:rsidR="003C268C" w:rsidRPr="00EF7D85">
        <w:rPr>
          <w:rFonts w:ascii="Meiryo UI" w:eastAsia="Meiryo UI" w:hAnsi="Meiryo UI" w:hint="eastAsia"/>
          <w:sz w:val="22"/>
        </w:rPr>
        <w:t>を</w:t>
      </w:r>
      <w:r w:rsidR="00F6628D" w:rsidRPr="00EF7D85">
        <w:rPr>
          <w:rFonts w:ascii="Meiryo UI" w:eastAsia="Meiryo UI" w:hAnsi="Meiryo UI" w:hint="eastAsia"/>
          <w:sz w:val="22"/>
        </w:rPr>
        <w:t>選択しており、課題意識が高い項目です。創業しやすい環境作りや事業承継の相談環境等</w:t>
      </w:r>
      <w:r w:rsidR="006D55A5" w:rsidRPr="00EF7D85">
        <w:rPr>
          <w:rFonts w:ascii="Meiryo UI" w:eastAsia="Meiryo UI" w:hAnsi="Meiryo UI" w:hint="eastAsia"/>
          <w:sz w:val="22"/>
        </w:rPr>
        <w:t>を整える</w:t>
      </w:r>
      <w:r w:rsidR="002030F9">
        <w:rPr>
          <w:rFonts w:ascii="Meiryo UI" w:eastAsia="Meiryo UI" w:hAnsi="Meiryo UI" w:hint="eastAsia"/>
          <w:sz w:val="22"/>
        </w:rPr>
        <w:t>必要があります。</w:t>
      </w:r>
    </w:p>
    <w:p w:rsidR="004234EA" w:rsidRPr="00EF7D85" w:rsidRDefault="00EF7D85" w:rsidP="002030F9">
      <w:pPr>
        <w:widowControl/>
        <w:spacing w:line="400" w:lineRule="exact"/>
        <w:ind w:left="142"/>
        <w:jc w:val="left"/>
        <w:rPr>
          <w:rFonts w:ascii="Meiryo UI" w:eastAsia="Meiryo UI" w:hAnsi="Meiryo UI"/>
          <w:sz w:val="22"/>
        </w:rPr>
      </w:pPr>
      <w:r w:rsidRPr="00EF7D85">
        <w:rPr>
          <w:rFonts w:ascii="Meiryo UI" w:eastAsia="Meiryo UI" w:hAnsi="Meiryo UI" w:hint="eastAsia"/>
          <w:sz w:val="22"/>
        </w:rPr>
        <w:t xml:space="preserve">　</w:t>
      </w:r>
      <w:r w:rsidR="002030F9">
        <w:rPr>
          <w:rFonts w:ascii="Meiryo UI" w:eastAsia="Meiryo UI" w:hAnsi="Meiryo UI" w:hint="eastAsia"/>
          <w:sz w:val="22"/>
        </w:rPr>
        <w:t>また、</w:t>
      </w:r>
      <w:r w:rsidR="004234EA" w:rsidRPr="00EF7D85">
        <w:rPr>
          <w:rFonts w:ascii="Meiryo UI" w:eastAsia="Meiryo UI" w:hAnsi="Meiryo UI" w:hint="eastAsia"/>
          <w:sz w:val="22"/>
        </w:rPr>
        <w:t>海外展開、地産外商</w:t>
      </w:r>
      <w:r w:rsidR="00ED333F" w:rsidRPr="00EF7D85">
        <w:rPr>
          <w:rFonts w:ascii="Meiryo UI" w:eastAsia="Meiryo UI" w:hAnsi="Meiryo UI" w:hint="eastAsia"/>
          <w:sz w:val="22"/>
        </w:rPr>
        <w:t>は</w:t>
      </w:r>
      <w:r w:rsidR="002030F9">
        <w:rPr>
          <w:rFonts w:ascii="Meiryo UI" w:eastAsia="Meiryo UI" w:hAnsi="Meiryo UI" w:hint="eastAsia"/>
          <w:sz w:val="22"/>
        </w:rPr>
        <w:t>コロナ禍において優先順位が低かったと考えられ</w:t>
      </w:r>
      <w:r w:rsidR="00F6628D" w:rsidRPr="00EF7D85">
        <w:rPr>
          <w:rFonts w:ascii="Meiryo UI" w:eastAsia="Meiryo UI" w:hAnsi="Meiryo UI" w:hint="eastAsia"/>
          <w:sz w:val="22"/>
        </w:rPr>
        <w:t>ますが、今後は、新たな市場開拓により経営基盤を拡大していくことが必要となるため、挑戦する中小企業者等の支援を行う必要があります。</w:t>
      </w:r>
    </w:p>
    <w:p w:rsidR="004234EA" w:rsidRPr="00F6628D" w:rsidRDefault="004234EA">
      <w:pPr>
        <w:widowControl/>
        <w:jc w:val="left"/>
        <w:rPr>
          <w:sz w:val="22"/>
        </w:rPr>
      </w:pPr>
    </w:p>
    <w:p w:rsidR="004234EA" w:rsidRPr="002030F9" w:rsidRDefault="004234EA" w:rsidP="002030F9">
      <w:pPr>
        <w:widowControl/>
        <w:ind w:firstLineChars="200" w:firstLine="400"/>
        <w:jc w:val="left"/>
        <w:rPr>
          <w:rFonts w:ascii="メイリオ" w:eastAsia="メイリオ" w:hAnsi="メイリオ"/>
          <w:sz w:val="20"/>
          <w:szCs w:val="20"/>
        </w:rPr>
      </w:pPr>
      <w:r w:rsidRPr="002030F9">
        <w:rPr>
          <w:rFonts w:ascii="メイリオ" w:eastAsia="メイリオ" w:hAnsi="メイリオ" w:hint="eastAsia"/>
          <w:sz w:val="20"/>
          <w:szCs w:val="20"/>
        </w:rPr>
        <w:t>図1</w:t>
      </w:r>
      <w:r w:rsidR="00001D3C" w:rsidRPr="002030F9">
        <w:rPr>
          <w:rFonts w:ascii="メイリオ" w:eastAsia="メイリオ" w:hAnsi="メイリオ" w:hint="eastAsia"/>
          <w:sz w:val="20"/>
          <w:szCs w:val="20"/>
        </w:rPr>
        <w:t>3</w:t>
      </w:r>
      <w:r w:rsidRPr="002030F9">
        <w:rPr>
          <w:rFonts w:ascii="メイリオ" w:eastAsia="メイリオ" w:hAnsi="メイリオ" w:hint="eastAsia"/>
          <w:sz w:val="20"/>
          <w:szCs w:val="20"/>
        </w:rPr>
        <w:t xml:space="preserve">　今後の本市経済活性化及び市民生活向上のために最も解決すべき課題</w:t>
      </w:r>
    </w:p>
    <w:p w:rsidR="00ED333F" w:rsidRPr="008C50E6" w:rsidRDefault="00ED333F">
      <w:pPr>
        <w:widowControl/>
        <w:jc w:val="left"/>
        <w:rPr>
          <w:sz w:val="22"/>
        </w:rPr>
      </w:pPr>
      <w:r w:rsidRPr="008C50E6">
        <w:rPr>
          <w:noProof/>
          <w:sz w:val="22"/>
        </w:rPr>
        <w:drawing>
          <wp:anchor distT="0" distB="0" distL="114300" distR="114300" simplePos="0" relativeHeight="251676672" behindDoc="0" locked="0" layoutInCell="1" allowOverlap="1" wp14:anchorId="487E9871" wp14:editId="3BAB004B">
            <wp:simplePos x="0" y="0"/>
            <wp:positionH relativeFrom="column">
              <wp:posOffset>245423</wp:posOffset>
            </wp:positionH>
            <wp:positionV relativeFrom="paragraph">
              <wp:posOffset>39370</wp:posOffset>
            </wp:positionV>
            <wp:extent cx="5363210" cy="2046605"/>
            <wp:effectExtent l="0" t="0" r="27940" b="10795"/>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ED333F" w:rsidRPr="008C50E6" w:rsidRDefault="00ED333F">
      <w:pPr>
        <w:widowControl/>
        <w:jc w:val="left"/>
        <w:rPr>
          <w:sz w:val="22"/>
        </w:rPr>
      </w:pPr>
    </w:p>
    <w:p w:rsidR="008C50E6" w:rsidRDefault="008C50E6" w:rsidP="001920BE">
      <w:pPr>
        <w:widowControl/>
        <w:spacing w:line="400" w:lineRule="exact"/>
        <w:jc w:val="left"/>
        <w:rPr>
          <w:sz w:val="22"/>
        </w:rPr>
      </w:pPr>
    </w:p>
    <w:p w:rsidR="001920BE" w:rsidRDefault="001920BE" w:rsidP="001920BE">
      <w:pPr>
        <w:widowControl/>
        <w:spacing w:line="400" w:lineRule="exact"/>
        <w:jc w:val="left"/>
        <w:rPr>
          <w:sz w:val="22"/>
        </w:rPr>
      </w:pPr>
      <w:r w:rsidRPr="00AD7D04">
        <w:rPr>
          <w:rFonts w:ascii="Meiryo UI" w:eastAsia="Meiryo UI" w:hAnsi="Meiryo UI"/>
          <w:noProof/>
          <w:sz w:val="22"/>
          <w:bdr w:val="single" w:sz="4" w:space="0" w:color="auto"/>
        </w:rPr>
        <mc:AlternateContent>
          <mc:Choice Requires="wps">
            <w:drawing>
              <wp:anchor distT="0" distB="0" distL="114300" distR="114300" simplePos="0" relativeHeight="251688960" behindDoc="0" locked="0" layoutInCell="1" allowOverlap="1" wp14:anchorId="2A37148A" wp14:editId="1E1BBD10">
                <wp:simplePos x="0" y="0"/>
                <wp:positionH relativeFrom="column">
                  <wp:posOffset>13970</wp:posOffset>
                </wp:positionH>
                <wp:positionV relativeFrom="paragraph">
                  <wp:posOffset>27940</wp:posOffset>
                </wp:positionV>
                <wp:extent cx="5657850" cy="1403985"/>
                <wp:effectExtent l="0" t="0" r="19050" b="1333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3985"/>
                        </a:xfrm>
                        <a:prstGeom prst="rect">
                          <a:avLst/>
                        </a:prstGeom>
                        <a:solidFill>
                          <a:srgbClr val="FFFFFF"/>
                        </a:solidFill>
                        <a:ln w="9525">
                          <a:solidFill>
                            <a:srgbClr val="000000"/>
                          </a:solidFill>
                          <a:miter lim="800000"/>
                          <a:headEnd/>
                          <a:tailEnd/>
                        </a:ln>
                      </wps:spPr>
                      <wps:txbx>
                        <w:txbxContent>
                          <w:p w:rsidR="00DD35A0" w:rsidRDefault="00DD35A0" w:rsidP="002030F9">
                            <w:pPr>
                              <w:widowControl/>
                              <w:jc w:val="left"/>
                              <w:rPr>
                                <w:rFonts w:ascii="HGP創英角ｺﾞｼｯｸUB" w:eastAsia="HGP創英角ｺﾞｼｯｸUB" w:hAnsi="HGP創英角ｺﾞｼｯｸUB"/>
                                <w:sz w:val="22"/>
                              </w:rPr>
                            </w:pPr>
                            <w:r w:rsidRPr="00AD7D04">
                              <w:rPr>
                                <w:rFonts w:ascii="HGP創英角ｺﾞｼｯｸUB" w:eastAsia="HGP創英角ｺﾞｼｯｸUB" w:hAnsi="HGP創英角ｺﾞｼｯｸUB" w:hint="eastAsia"/>
                                <w:sz w:val="22"/>
                              </w:rPr>
                              <w:t>問</w:t>
                            </w:r>
                            <w:r>
                              <w:rPr>
                                <w:rFonts w:ascii="HGP創英角ｺﾞｼｯｸUB" w:eastAsia="HGP創英角ｺﾞｼｯｸUB" w:hAnsi="HGP創英角ｺﾞｼｯｸUB" w:hint="eastAsia"/>
                                <w:sz w:val="22"/>
                              </w:rPr>
                              <w:t xml:space="preserve">5　</w:t>
                            </w:r>
                            <w:r w:rsidRPr="002030F9">
                              <w:rPr>
                                <w:rFonts w:ascii="HGP創英角ｺﾞｼｯｸUB" w:eastAsia="HGP創英角ｺﾞｼｯｸUB" w:hAnsi="HGP創英角ｺﾞｼｯｸUB" w:hint="eastAsia"/>
                                <w:sz w:val="22"/>
                              </w:rPr>
                              <w:t>コロナ禍の社会経済活動の変化により、デジタル化の取組の必要性が高まっていますが、</w:t>
                            </w:r>
                          </w:p>
                          <w:p w:rsidR="00DD35A0" w:rsidRPr="002030F9" w:rsidRDefault="00DD35A0" w:rsidP="006954BD">
                            <w:pPr>
                              <w:widowControl/>
                              <w:ind w:firstLineChars="250" w:firstLine="550"/>
                              <w:jc w:val="left"/>
                              <w:rPr>
                                <w:rFonts w:ascii="HGP創英角ｺﾞｼｯｸUB" w:eastAsia="HGP創英角ｺﾞｼｯｸUB" w:hAnsi="HGP創英角ｺﾞｼｯｸUB"/>
                                <w:sz w:val="22"/>
                              </w:rPr>
                            </w:pPr>
                            <w:r w:rsidRPr="002030F9">
                              <w:rPr>
                                <w:rFonts w:ascii="HGP創英角ｺﾞｼｯｸUB" w:eastAsia="HGP創英角ｺﾞｼｯｸUB" w:hAnsi="HGP創英角ｺﾞｼｯｸUB" w:hint="eastAsia"/>
                                <w:sz w:val="22"/>
                              </w:rPr>
                              <w:t>デジタル化を推進するうえで、どのような課題がありますか？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1.1pt;margin-top:2.2pt;width:445.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pBRgIAAF8EAAAOAAAAZHJzL2Uyb0RvYy54bWysVM2O0zAQviPxDpbvNElpdtuo6WrpUoS0&#10;C0gLD+A4TmPh2MZ2myzHVkI8BK+AOPM8eRHGTrdb/i6IHCyPx/P5m29mMr/oGoG2zFiuZI6TUYwR&#10;k1SVXK5z/O7t6skUI+uILIlQkuX4jll8sXj8aN7qjI1VrUTJDAIQabNW57h2TmdRZGnNGmJHSjMJ&#10;zkqZhjgwzToqDWkBvRHROI7PolaZUhtFmbVwejU48SLgVxWj7nVVWeaQyDFwc2E1YS38Gi3mJFsb&#10;omtODzTIP7BoCJfw6BHqijiCNob/BtVwapRVlRtR1USqqjhlIQfIJol/yea2JpqFXEAcq48y2f8H&#10;S19t3xjEyxyPQR5JGqhRv//U7772u+/9/jPq91/6/b7ffQMbjb1erbYZhN1qCHTdM9VB3UPuVl8r&#10;+t4iqZY1kWt2aYxqa0ZK4Jv4yOgkdMCxHqRob1QJ75KNUwGoq0zjxQR5EKADsbtjrVjnEIXD9Cw9&#10;n6bgouBLJvHT2TQNb5DsPlwb614w1SC/ybGBZgjwZHttnadDsvsr/jWrBC9XXIhgmHWxFAZtCTTO&#10;KnwH9J+uCYnaHM/ScToo8FeIOHx/gmi4gwkQvMnx9HiJZF6357IM/ekIF8MeKAt5ENJrN6jouqIL&#10;NUyCBF7lQpV3IK1RQ8fDhMKmVuYjRi10e47thw0xDCPxUkJ5Zslk4scjGJP03DeDOfUUpx4iKUDl&#10;2GE0bJcujFQQTl9CGVc8CPzA5MAZujjofpg4Pyandrj18F9Y/AAAAP//AwBQSwMEFAAGAAgAAAAh&#10;AB1KX3/aAAAABwEAAA8AAABkcnMvZG93bnJldi54bWxMjs1uwjAQhO+V+g7WVuoFFaeBIBrioBaJ&#10;U0+k9G7iJYkar1PbQHj7LqdynB/NfMV6tL04ow+dIwWv0wQEUu1MR42C/df2ZQkiRE1G945QwRUD&#10;rMvHh0Lnxl1oh+cqNoJHKORaQRvjkEsZ6hatDlM3IHF2dN7qyNI30nh94XHbyzRJFtLqjvih1QNu&#10;Wqx/qpNVsPitZpPPbzOh3XX74Wubmc0+U+r5aXxfgYg4xv8y3PAZHUpmOrgTmSB6BWnKRQXzOQhO&#10;l28z1oebnWUgy0Le85d/AAAA//8DAFBLAQItABQABgAIAAAAIQC2gziS/gAAAOEBAAATAAAAAAAA&#10;AAAAAAAAAAAAAABbQ29udGVudF9UeXBlc10ueG1sUEsBAi0AFAAGAAgAAAAhADj9If/WAAAAlAEA&#10;AAsAAAAAAAAAAAAAAAAALwEAAF9yZWxzLy5yZWxzUEsBAi0AFAAGAAgAAAAhAJhZakFGAgAAXwQA&#10;AA4AAAAAAAAAAAAAAAAALgIAAGRycy9lMm9Eb2MueG1sUEsBAi0AFAAGAAgAAAAhAB1KX3/aAAAA&#10;BwEAAA8AAAAAAAAAAAAAAAAAoAQAAGRycy9kb3ducmV2LnhtbFBLBQYAAAAABAAEAPMAAACnBQAA&#10;AAA=&#10;">
                <v:textbox style="mso-fit-shape-to-text:t">
                  <w:txbxContent>
                    <w:p w:rsidR="00DD35A0" w:rsidRDefault="00DD35A0" w:rsidP="002030F9">
                      <w:pPr>
                        <w:widowControl/>
                        <w:jc w:val="left"/>
                        <w:rPr>
                          <w:rFonts w:ascii="HGP創英角ｺﾞｼｯｸUB" w:eastAsia="HGP創英角ｺﾞｼｯｸUB" w:hAnsi="HGP創英角ｺﾞｼｯｸUB"/>
                          <w:sz w:val="22"/>
                        </w:rPr>
                      </w:pPr>
                      <w:r w:rsidRPr="00AD7D04">
                        <w:rPr>
                          <w:rFonts w:ascii="HGP創英角ｺﾞｼｯｸUB" w:eastAsia="HGP創英角ｺﾞｼｯｸUB" w:hAnsi="HGP創英角ｺﾞｼｯｸUB" w:hint="eastAsia"/>
                          <w:sz w:val="22"/>
                        </w:rPr>
                        <w:t>問</w:t>
                      </w:r>
                      <w:r>
                        <w:rPr>
                          <w:rFonts w:ascii="HGP創英角ｺﾞｼｯｸUB" w:eastAsia="HGP創英角ｺﾞｼｯｸUB" w:hAnsi="HGP創英角ｺﾞｼｯｸUB" w:hint="eastAsia"/>
                          <w:sz w:val="22"/>
                        </w:rPr>
                        <w:t xml:space="preserve">5　</w:t>
                      </w:r>
                      <w:r w:rsidRPr="002030F9">
                        <w:rPr>
                          <w:rFonts w:ascii="HGP創英角ｺﾞｼｯｸUB" w:eastAsia="HGP創英角ｺﾞｼｯｸUB" w:hAnsi="HGP創英角ｺﾞｼｯｸUB" w:hint="eastAsia"/>
                          <w:sz w:val="22"/>
                        </w:rPr>
                        <w:t>コロナ禍の社会経済活動の変化により、デジタル化の取組の必要性が高まっていますが、</w:t>
                      </w:r>
                    </w:p>
                    <w:p w:rsidR="00DD35A0" w:rsidRPr="002030F9" w:rsidRDefault="00DD35A0" w:rsidP="006954BD">
                      <w:pPr>
                        <w:widowControl/>
                        <w:ind w:firstLineChars="250" w:firstLine="550"/>
                        <w:jc w:val="left"/>
                        <w:rPr>
                          <w:rFonts w:ascii="HGP創英角ｺﾞｼｯｸUB" w:eastAsia="HGP創英角ｺﾞｼｯｸUB" w:hAnsi="HGP創英角ｺﾞｼｯｸUB"/>
                          <w:sz w:val="22"/>
                        </w:rPr>
                      </w:pPr>
                      <w:r w:rsidRPr="002030F9">
                        <w:rPr>
                          <w:rFonts w:ascii="HGP創英角ｺﾞｼｯｸUB" w:eastAsia="HGP創英角ｺﾞｼｯｸUB" w:hAnsi="HGP創英角ｺﾞｼｯｸUB" w:hint="eastAsia"/>
                          <w:sz w:val="22"/>
                        </w:rPr>
                        <w:t>デジタル化を推進するうえで、どのような課題がありますか？</w:t>
                      </w:r>
                    </w:p>
                  </w:txbxContent>
                </v:textbox>
              </v:shape>
            </w:pict>
          </mc:Fallback>
        </mc:AlternateContent>
      </w:r>
    </w:p>
    <w:p w:rsidR="002030F9" w:rsidRDefault="002030F9" w:rsidP="001920BE">
      <w:pPr>
        <w:widowControl/>
        <w:spacing w:line="400" w:lineRule="exact"/>
        <w:jc w:val="left"/>
        <w:rPr>
          <w:sz w:val="22"/>
        </w:rPr>
      </w:pPr>
    </w:p>
    <w:p w:rsidR="002030F9" w:rsidRPr="008C50E6" w:rsidRDefault="002030F9" w:rsidP="001920BE">
      <w:pPr>
        <w:widowControl/>
        <w:spacing w:line="200" w:lineRule="exact"/>
        <w:jc w:val="left"/>
        <w:rPr>
          <w:sz w:val="22"/>
        </w:rPr>
      </w:pPr>
    </w:p>
    <w:p w:rsidR="00D124DA" w:rsidRPr="002030F9" w:rsidRDefault="00621B3D" w:rsidP="002030F9">
      <w:pPr>
        <w:widowControl/>
        <w:spacing w:line="400" w:lineRule="exact"/>
        <w:ind w:leftChars="50" w:left="105" w:firstLineChars="100" w:firstLine="220"/>
        <w:jc w:val="left"/>
        <w:rPr>
          <w:rFonts w:ascii="メイリオ" w:eastAsia="メイリオ" w:hAnsi="メイリオ"/>
          <w:sz w:val="22"/>
        </w:rPr>
      </w:pPr>
      <w:r w:rsidRPr="002030F9">
        <w:rPr>
          <w:rFonts w:ascii="メイリオ" w:eastAsia="メイリオ" w:hAnsi="メイリオ" w:hint="eastAsia"/>
          <w:sz w:val="22"/>
        </w:rPr>
        <w:t>デジタルスキルをもった人材不足（28％）及び経費不足（27％）が半数以上占める</w:t>
      </w:r>
      <w:r w:rsidR="0051273A" w:rsidRPr="002030F9">
        <w:rPr>
          <w:rFonts w:ascii="メイリオ" w:eastAsia="メイリオ" w:hAnsi="メイリオ" w:hint="eastAsia"/>
          <w:sz w:val="22"/>
        </w:rPr>
        <w:t>ため、デジタル化を推進できる</w:t>
      </w:r>
      <w:r w:rsidR="002030F9">
        <w:rPr>
          <w:rFonts w:ascii="メイリオ" w:eastAsia="メイリオ" w:hAnsi="メイリオ" w:hint="eastAsia"/>
          <w:sz w:val="22"/>
        </w:rPr>
        <w:t>人材育成や経営基盤の強化、資金調達の面で支援していく必要があります。</w:t>
      </w:r>
    </w:p>
    <w:p w:rsidR="00621B3D" w:rsidRPr="008C50E6" w:rsidRDefault="00621B3D">
      <w:pPr>
        <w:widowControl/>
        <w:jc w:val="left"/>
        <w:rPr>
          <w:sz w:val="22"/>
        </w:rPr>
      </w:pPr>
    </w:p>
    <w:p w:rsidR="00C2639B" w:rsidRPr="002030F9" w:rsidRDefault="002030F9">
      <w:pPr>
        <w:widowControl/>
        <w:jc w:val="left"/>
        <w:rPr>
          <w:rFonts w:ascii="メイリオ" w:eastAsia="メイリオ" w:hAnsi="メイリオ"/>
          <w:sz w:val="20"/>
          <w:szCs w:val="20"/>
        </w:rPr>
      </w:pPr>
      <w:r w:rsidRPr="008C50E6">
        <w:rPr>
          <w:noProof/>
          <w:sz w:val="22"/>
        </w:rPr>
        <w:drawing>
          <wp:anchor distT="0" distB="0" distL="114300" distR="114300" simplePos="0" relativeHeight="251677696" behindDoc="0" locked="0" layoutInCell="1" allowOverlap="1" wp14:anchorId="2930DADE" wp14:editId="52493823">
            <wp:simplePos x="0" y="0"/>
            <wp:positionH relativeFrom="column">
              <wp:posOffset>233045</wp:posOffset>
            </wp:positionH>
            <wp:positionV relativeFrom="paragraph">
              <wp:posOffset>217170</wp:posOffset>
            </wp:positionV>
            <wp:extent cx="5686425" cy="2171700"/>
            <wp:effectExtent l="0" t="0" r="9525" b="19050"/>
            <wp:wrapNone/>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621B3D" w:rsidRPr="008C50E6">
        <w:rPr>
          <w:rFonts w:hint="eastAsia"/>
          <w:sz w:val="22"/>
        </w:rPr>
        <w:t xml:space="preserve">　　</w:t>
      </w:r>
      <w:r w:rsidR="00621B3D" w:rsidRPr="002030F9">
        <w:rPr>
          <w:rFonts w:ascii="メイリオ" w:eastAsia="メイリオ" w:hAnsi="メイリオ" w:hint="eastAsia"/>
          <w:sz w:val="20"/>
          <w:szCs w:val="20"/>
        </w:rPr>
        <w:t>図1</w:t>
      </w:r>
      <w:r w:rsidR="00001D3C" w:rsidRPr="002030F9">
        <w:rPr>
          <w:rFonts w:ascii="メイリオ" w:eastAsia="メイリオ" w:hAnsi="メイリオ" w:hint="eastAsia"/>
          <w:sz w:val="20"/>
          <w:szCs w:val="20"/>
        </w:rPr>
        <w:t>4</w:t>
      </w:r>
      <w:r w:rsidR="00621B3D" w:rsidRPr="002030F9">
        <w:rPr>
          <w:rFonts w:ascii="メイリオ" w:eastAsia="メイリオ" w:hAnsi="メイリオ" w:hint="eastAsia"/>
          <w:sz w:val="20"/>
          <w:szCs w:val="20"/>
        </w:rPr>
        <w:t xml:space="preserve">　デジタル化を推進するうえでの課題</w:t>
      </w:r>
    </w:p>
    <w:p w:rsidR="00621B3D" w:rsidRPr="008C50E6" w:rsidRDefault="00621B3D">
      <w:pPr>
        <w:widowControl/>
        <w:jc w:val="left"/>
        <w:rPr>
          <w:sz w:val="22"/>
        </w:rPr>
      </w:pPr>
    </w:p>
    <w:p w:rsidR="00621B3D" w:rsidRPr="008C50E6" w:rsidRDefault="00621B3D">
      <w:pPr>
        <w:widowControl/>
        <w:jc w:val="left"/>
        <w:rPr>
          <w:sz w:val="22"/>
        </w:rPr>
      </w:pPr>
    </w:p>
    <w:p w:rsidR="00C2639B" w:rsidRPr="008C50E6" w:rsidRDefault="00C2639B">
      <w:pPr>
        <w:widowControl/>
        <w:jc w:val="left"/>
        <w:rPr>
          <w:sz w:val="22"/>
        </w:rPr>
      </w:pPr>
    </w:p>
    <w:p w:rsidR="006F264F" w:rsidRPr="006F264F" w:rsidRDefault="006F264F" w:rsidP="006F264F">
      <w:pPr>
        <w:widowControl/>
        <w:jc w:val="left"/>
        <w:rPr>
          <w:sz w:val="22"/>
        </w:rPr>
      </w:pPr>
    </w:p>
    <w:sectPr w:rsidR="006F264F" w:rsidRPr="006F264F" w:rsidSect="0013079B">
      <w:type w:val="continuous"/>
      <w:pgSz w:w="11906" w:h="16838" w:code="9"/>
      <w:pgMar w:top="1560" w:right="1418" w:bottom="1276" w:left="1418" w:header="851" w:footer="454" w:gutter="0"/>
      <w:pgNumType w:start="0"/>
      <w:cols w:space="425"/>
      <w:titlePg/>
      <w:docGrid w:linePitch="424" w:charSpace="116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A0" w:rsidRDefault="00DD35A0" w:rsidP="00CD7385">
      <w:r>
        <w:separator/>
      </w:r>
    </w:p>
  </w:endnote>
  <w:endnote w:type="continuationSeparator" w:id="0">
    <w:p w:rsidR="00DD35A0" w:rsidRDefault="00DD35A0" w:rsidP="00CD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c....">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89007"/>
      <w:docPartObj>
        <w:docPartGallery w:val="Page Numbers (Bottom of Page)"/>
        <w:docPartUnique/>
      </w:docPartObj>
    </w:sdtPr>
    <w:sdtEndPr>
      <w:rPr>
        <w:rFonts w:ascii="メイリオ" w:eastAsia="メイリオ" w:hAnsi="メイリオ"/>
        <w:noProof/>
        <w:lang w:val="ja-JP"/>
      </w:rPr>
    </w:sdtEndPr>
    <w:sdtContent>
      <w:p w:rsidR="00DD35A0" w:rsidRPr="008A4A82" w:rsidRDefault="00DD35A0">
        <w:pPr>
          <w:pStyle w:val="a5"/>
          <w:jc w:val="center"/>
          <w:rPr>
            <w:rFonts w:ascii="メイリオ" w:eastAsia="メイリオ" w:hAnsi="メイリオ"/>
            <w:noProof/>
            <w:lang w:val="ja-JP"/>
          </w:rPr>
        </w:pPr>
        <w:r w:rsidRPr="008A4A82">
          <w:rPr>
            <w:rFonts w:ascii="メイリオ" w:eastAsia="メイリオ" w:hAnsi="メイリオ"/>
            <w:noProof/>
            <w:lang w:val="ja-JP"/>
          </w:rPr>
          <w:fldChar w:fldCharType="begin"/>
        </w:r>
        <w:r w:rsidRPr="008A4A82">
          <w:rPr>
            <w:rFonts w:ascii="メイリオ" w:eastAsia="メイリオ" w:hAnsi="メイリオ"/>
            <w:noProof/>
            <w:lang w:val="ja-JP"/>
          </w:rPr>
          <w:instrText>PAGE   \* MERGEFORMAT</w:instrText>
        </w:r>
        <w:r w:rsidRPr="008A4A82">
          <w:rPr>
            <w:rFonts w:ascii="メイリオ" w:eastAsia="メイリオ" w:hAnsi="メイリオ"/>
            <w:noProof/>
            <w:lang w:val="ja-JP"/>
          </w:rPr>
          <w:fldChar w:fldCharType="separate"/>
        </w:r>
        <w:r w:rsidR="003A45E8">
          <w:rPr>
            <w:rFonts w:ascii="メイリオ" w:eastAsia="メイリオ" w:hAnsi="メイリオ"/>
            <w:noProof/>
            <w:lang w:val="ja-JP"/>
          </w:rPr>
          <w:t>16</w:t>
        </w:r>
        <w:r w:rsidRPr="008A4A82">
          <w:rPr>
            <w:rFonts w:ascii="メイリオ" w:eastAsia="メイリオ" w:hAnsi="メイリオ"/>
            <w:noProof/>
            <w:lang w:val="ja-JP"/>
          </w:rPr>
          <w:fldChar w:fldCharType="end"/>
        </w:r>
      </w:p>
    </w:sdtContent>
  </w:sdt>
  <w:p w:rsidR="00DD35A0" w:rsidRDefault="00DD35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A0" w:rsidRDefault="00DD35A0" w:rsidP="00CD7385">
      <w:r>
        <w:separator/>
      </w:r>
    </w:p>
  </w:footnote>
  <w:footnote w:type="continuationSeparator" w:id="0">
    <w:p w:rsidR="00DD35A0" w:rsidRDefault="00DD35A0" w:rsidP="00CD7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4971"/>
    <w:multiLevelType w:val="multilevel"/>
    <w:tmpl w:val="8BE0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536B6"/>
    <w:multiLevelType w:val="hybridMultilevel"/>
    <w:tmpl w:val="536AA2A8"/>
    <w:lvl w:ilvl="0" w:tplc="8D5A39A2">
      <w:start w:val="1"/>
      <w:numFmt w:val="bullet"/>
      <w:lvlText w:val="•"/>
      <w:lvlJc w:val="left"/>
      <w:pPr>
        <w:tabs>
          <w:tab w:val="num" w:pos="720"/>
        </w:tabs>
        <w:ind w:left="720" w:hanging="360"/>
      </w:pPr>
      <w:rPr>
        <w:rFonts w:ascii="ＭＳ Ｐゴシック" w:hAnsi="ＭＳ Ｐゴシック" w:hint="default"/>
      </w:rPr>
    </w:lvl>
    <w:lvl w:ilvl="1" w:tplc="728AA9CC" w:tentative="1">
      <w:start w:val="1"/>
      <w:numFmt w:val="bullet"/>
      <w:lvlText w:val="•"/>
      <w:lvlJc w:val="left"/>
      <w:pPr>
        <w:tabs>
          <w:tab w:val="num" w:pos="1440"/>
        </w:tabs>
        <w:ind w:left="1440" w:hanging="360"/>
      </w:pPr>
      <w:rPr>
        <w:rFonts w:ascii="ＭＳ Ｐゴシック" w:hAnsi="ＭＳ Ｐゴシック" w:hint="default"/>
      </w:rPr>
    </w:lvl>
    <w:lvl w:ilvl="2" w:tplc="79E84392" w:tentative="1">
      <w:start w:val="1"/>
      <w:numFmt w:val="bullet"/>
      <w:lvlText w:val="•"/>
      <w:lvlJc w:val="left"/>
      <w:pPr>
        <w:tabs>
          <w:tab w:val="num" w:pos="2160"/>
        </w:tabs>
        <w:ind w:left="2160" w:hanging="360"/>
      </w:pPr>
      <w:rPr>
        <w:rFonts w:ascii="ＭＳ Ｐゴシック" w:hAnsi="ＭＳ Ｐゴシック" w:hint="default"/>
      </w:rPr>
    </w:lvl>
    <w:lvl w:ilvl="3" w:tplc="9DEE29CA" w:tentative="1">
      <w:start w:val="1"/>
      <w:numFmt w:val="bullet"/>
      <w:lvlText w:val="•"/>
      <w:lvlJc w:val="left"/>
      <w:pPr>
        <w:tabs>
          <w:tab w:val="num" w:pos="2880"/>
        </w:tabs>
        <w:ind w:left="2880" w:hanging="360"/>
      </w:pPr>
      <w:rPr>
        <w:rFonts w:ascii="ＭＳ Ｐゴシック" w:hAnsi="ＭＳ Ｐゴシック" w:hint="default"/>
      </w:rPr>
    </w:lvl>
    <w:lvl w:ilvl="4" w:tplc="AD8E97A2" w:tentative="1">
      <w:start w:val="1"/>
      <w:numFmt w:val="bullet"/>
      <w:lvlText w:val="•"/>
      <w:lvlJc w:val="left"/>
      <w:pPr>
        <w:tabs>
          <w:tab w:val="num" w:pos="3600"/>
        </w:tabs>
        <w:ind w:left="3600" w:hanging="360"/>
      </w:pPr>
      <w:rPr>
        <w:rFonts w:ascii="ＭＳ Ｐゴシック" w:hAnsi="ＭＳ Ｐゴシック" w:hint="default"/>
      </w:rPr>
    </w:lvl>
    <w:lvl w:ilvl="5" w:tplc="8E4461D6" w:tentative="1">
      <w:start w:val="1"/>
      <w:numFmt w:val="bullet"/>
      <w:lvlText w:val="•"/>
      <w:lvlJc w:val="left"/>
      <w:pPr>
        <w:tabs>
          <w:tab w:val="num" w:pos="4320"/>
        </w:tabs>
        <w:ind w:left="4320" w:hanging="360"/>
      </w:pPr>
      <w:rPr>
        <w:rFonts w:ascii="ＭＳ Ｐゴシック" w:hAnsi="ＭＳ Ｐゴシック" w:hint="default"/>
      </w:rPr>
    </w:lvl>
    <w:lvl w:ilvl="6" w:tplc="A8F2D6BA" w:tentative="1">
      <w:start w:val="1"/>
      <w:numFmt w:val="bullet"/>
      <w:lvlText w:val="•"/>
      <w:lvlJc w:val="left"/>
      <w:pPr>
        <w:tabs>
          <w:tab w:val="num" w:pos="5040"/>
        </w:tabs>
        <w:ind w:left="5040" w:hanging="360"/>
      </w:pPr>
      <w:rPr>
        <w:rFonts w:ascii="ＭＳ Ｐゴシック" w:hAnsi="ＭＳ Ｐゴシック" w:hint="default"/>
      </w:rPr>
    </w:lvl>
    <w:lvl w:ilvl="7" w:tplc="17661378" w:tentative="1">
      <w:start w:val="1"/>
      <w:numFmt w:val="bullet"/>
      <w:lvlText w:val="•"/>
      <w:lvlJc w:val="left"/>
      <w:pPr>
        <w:tabs>
          <w:tab w:val="num" w:pos="5760"/>
        </w:tabs>
        <w:ind w:left="5760" w:hanging="360"/>
      </w:pPr>
      <w:rPr>
        <w:rFonts w:ascii="ＭＳ Ｐゴシック" w:hAnsi="ＭＳ Ｐゴシック" w:hint="default"/>
      </w:rPr>
    </w:lvl>
    <w:lvl w:ilvl="8" w:tplc="38F430D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38FC6D68"/>
    <w:multiLevelType w:val="hybridMultilevel"/>
    <w:tmpl w:val="9B1CE65A"/>
    <w:lvl w:ilvl="0" w:tplc="32D6A4D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C72322"/>
    <w:multiLevelType w:val="hybridMultilevel"/>
    <w:tmpl w:val="2C3ED5DA"/>
    <w:lvl w:ilvl="0" w:tplc="7700A69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33"/>
  <w:drawingGridVerticalSpacing w:val="212"/>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30"/>
    <w:rsid w:val="00001D3C"/>
    <w:rsid w:val="000074C6"/>
    <w:rsid w:val="00032569"/>
    <w:rsid w:val="00036F7C"/>
    <w:rsid w:val="00044DAD"/>
    <w:rsid w:val="0005201D"/>
    <w:rsid w:val="00055A00"/>
    <w:rsid w:val="00055A65"/>
    <w:rsid w:val="00055EB1"/>
    <w:rsid w:val="00072A5F"/>
    <w:rsid w:val="00075318"/>
    <w:rsid w:val="00081CFF"/>
    <w:rsid w:val="000827F7"/>
    <w:rsid w:val="000851BE"/>
    <w:rsid w:val="0008761F"/>
    <w:rsid w:val="000A25D0"/>
    <w:rsid w:val="000A2F4F"/>
    <w:rsid w:val="000B2F10"/>
    <w:rsid w:val="000B342C"/>
    <w:rsid w:val="000B35CF"/>
    <w:rsid w:val="000B3AD4"/>
    <w:rsid w:val="000C0CAC"/>
    <w:rsid w:val="000C2E9E"/>
    <w:rsid w:val="000C4D7D"/>
    <w:rsid w:val="000C5769"/>
    <w:rsid w:val="000D0E2A"/>
    <w:rsid w:val="000D14B0"/>
    <w:rsid w:val="000E17EB"/>
    <w:rsid w:val="000E2A15"/>
    <w:rsid w:val="000E36A8"/>
    <w:rsid w:val="000E4BB7"/>
    <w:rsid w:val="000F52DB"/>
    <w:rsid w:val="000F658F"/>
    <w:rsid w:val="00104ACF"/>
    <w:rsid w:val="00110AEA"/>
    <w:rsid w:val="00110CAF"/>
    <w:rsid w:val="00116894"/>
    <w:rsid w:val="00117FBB"/>
    <w:rsid w:val="00120F07"/>
    <w:rsid w:val="0013079B"/>
    <w:rsid w:val="00130F11"/>
    <w:rsid w:val="0014120E"/>
    <w:rsid w:val="0014785F"/>
    <w:rsid w:val="00152EC0"/>
    <w:rsid w:val="001728FD"/>
    <w:rsid w:val="001763DD"/>
    <w:rsid w:val="001879E2"/>
    <w:rsid w:val="001920BE"/>
    <w:rsid w:val="001970D7"/>
    <w:rsid w:val="00197AC3"/>
    <w:rsid w:val="001A2019"/>
    <w:rsid w:val="001A3D15"/>
    <w:rsid w:val="001A7ABE"/>
    <w:rsid w:val="001A7B26"/>
    <w:rsid w:val="001B5AC7"/>
    <w:rsid w:val="001B5D09"/>
    <w:rsid w:val="001B7215"/>
    <w:rsid w:val="001C0961"/>
    <w:rsid w:val="001C5038"/>
    <w:rsid w:val="001C535E"/>
    <w:rsid w:val="001D0D70"/>
    <w:rsid w:val="001D2713"/>
    <w:rsid w:val="001D3554"/>
    <w:rsid w:val="001D4F60"/>
    <w:rsid w:val="001E58AD"/>
    <w:rsid w:val="001E5DC4"/>
    <w:rsid w:val="001F22C8"/>
    <w:rsid w:val="002030F9"/>
    <w:rsid w:val="00207E12"/>
    <w:rsid w:val="00210C25"/>
    <w:rsid w:val="00211E01"/>
    <w:rsid w:val="002129FA"/>
    <w:rsid w:val="002135C6"/>
    <w:rsid w:val="00222579"/>
    <w:rsid w:val="00237C53"/>
    <w:rsid w:val="00246AFC"/>
    <w:rsid w:val="00246E20"/>
    <w:rsid w:val="00250CCF"/>
    <w:rsid w:val="00257E1B"/>
    <w:rsid w:val="002632E6"/>
    <w:rsid w:val="002656ED"/>
    <w:rsid w:val="00287826"/>
    <w:rsid w:val="002903C1"/>
    <w:rsid w:val="002910BF"/>
    <w:rsid w:val="00291813"/>
    <w:rsid w:val="0029299D"/>
    <w:rsid w:val="00294CF5"/>
    <w:rsid w:val="002A5642"/>
    <w:rsid w:val="002A5DDC"/>
    <w:rsid w:val="002B3D6D"/>
    <w:rsid w:val="002B4ECD"/>
    <w:rsid w:val="002C5BA4"/>
    <w:rsid w:val="002D728B"/>
    <w:rsid w:val="002E0A50"/>
    <w:rsid w:val="002F093F"/>
    <w:rsid w:val="002F3A8D"/>
    <w:rsid w:val="002F7B79"/>
    <w:rsid w:val="00303DBC"/>
    <w:rsid w:val="0030710B"/>
    <w:rsid w:val="00315269"/>
    <w:rsid w:val="00315417"/>
    <w:rsid w:val="00316132"/>
    <w:rsid w:val="00325A72"/>
    <w:rsid w:val="00326C17"/>
    <w:rsid w:val="00327A2F"/>
    <w:rsid w:val="00333FB5"/>
    <w:rsid w:val="00335F92"/>
    <w:rsid w:val="0034160D"/>
    <w:rsid w:val="003416F3"/>
    <w:rsid w:val="003423F0"/>
    <w:rsid w:val="00350E18"/>
    <w:rsid w:val="00351FAD"/>
    <w:rsid w:val="00360B42"/>
    <w:rsid w:val="003660BF"/>
    <w:rsid w:val="0036787C"/>
    <w:rsid w:val="00375C0B"/>
    <w:rsid w:val="00377590"/>
    <w:rsid w:val="003A45E8"/>
    <w:rsid w:val="003B2A9A"/>
    <w:rsid w:val="003B2D32"/>
    <w:rsid w:val="003C143A"/>
    <w:rsid w:val="003C268C"/>
    <w:rsid w:val="003C4DC5"/>
    <w:rsid w:val="003C585B"/>
    <w:rsid w:val="003D72D2"/>
    <w:rsid w:val="003E753C"/>
    <w:rsid w:val="003F7BC1"/>
    <w:rsid w:val="00401CCC"/>
    <w:rsid w:val="0040307F"/>
    <w:rsid w:val="00406F05"/>
    <w:rsid w:val="004104CB"/>
    <w:rsid w:val="00413DC3"/>
    <w:rsid w:val="004234EA"/>
    <w:rsid w:val="004433DC"/>
    <w:rsid w:val="00444F65"/>
    <w:rsid w:val="00462C36"/>
    <w:rsid w:val="00471F07"/>
    <w:rsid w:val="00473E14"/>
    <w:rsid w:val="00474944"/>
    <w:rsid w:val="00475093"/>
    <w:rsid w:val="00480619"/>
    <w:rsid w:val="004824E7"/>
    <w:rsid w:val="004876A2"/>
    <w:rsid w:val="0049613B"/>
    <w:rsid w:val="004B3191"/>
    <w:rsid w:val="004B685B"/>
    <w:rsid w:val="004D2ABA"/>
    <w:rsid w:val="004D4089"/>
    <w:rsid w:val="004E1105"/>
    <w:rsid w:val="004E23A6"/>
    <w:rsid w:val="004E5236"/>
    <w:rsid w:val="004E66FF"/>
    <w:rsid w:val="004F0D4F"/>
    <w:rsid w:val="004F2DBA"/>
    <w:rsid w:val="004F3EEA"/>
    <w:rsid w:val="004F5A84"/>
    <w:rsid w:val="004F6BFF"/>
    <w:rsid w:val="00504E16"/>
    <w:rsid w:val="0051273A"/>
    <w:rsid w:val="0051714E"/>
    <w:rsid w:val="0051716F"/>
    <w:rsid w:val="00521C1F"/>
    <w:rsid w:val="00524071"/>
    <w:rsid w:val="005370CB"/>
    <w:rsid w:val="00540C6C"/>
    <w:rsid w:val="005418B9"/>
    <w:rsid w:val="00541C1E"/>
    <w:rsid w:val="0054226E"/>
    <w:rsid w:val="00544CC9"/>
    <w:rsid w:val="00551580"/>
    <w:rsid w:val="00555B3C"/>
    <w:rsid w:val="00557E94"/>
    <w:rsid w:val="005715D7"/>
    <w:rsid w:val="00572E06"/>
    <w:rsid w:val="005769FC"/>
    <w:rsid w:val="00577C3E"/>
    <w:rsid w:val="00591BE2"/>
    <w:rsid w:val="005A11F2"/>
    <w:rsid w:val="005A1952"/>
    <w:rsid w:val="005A7DF2"/>
    <w:rsid w:val="005B01ED"/>
    <w:rsid w:val="005B09F9"/>
    <w:rsid w:val="005B50CE"/>
    <w:rsid w:val="005B62A9"/>
    <w:rsid w:val="005C0C44"/>
    <w:rsid w:val="005C20DB"/>
    <w:rsid w:val="005C6F44"/>
    <w:rsid w:val="005C751A"/>
    <w:rsid w:val="005D3B21"/>
    <w:rsid w:val="005D5D25"/>
    <w:rsid w:val="005F121D"/>
    <w:rsid w:val="005F4A8F"/>
    <w:rsid w:val="00600838"/>
    <w:rsid w:val="006014FE"/>
    <w:rsid w:val="00601AF5"/>
    <w:rsid w:val="00606431"/>
    <w:rsid w:val="00615252"/>
    <w:rsid w:val="006152DB"/>
    <w:rsid w:val="006178FB"/>
    <w:rsid w:val="00621B3D"/>
    <w:rsid w:val="006244F6"/>
    <w:rsid w:val="0064705A"/>
    <w:rsid w:val="00656CDC"/>
    <w:rsid w:val="00667662"/>
    <w:rsid w:val="00675A85"/>
    <w:rsid w:val="0069085A"/>
    <w:rsid w:val="006954BD"/>
    <w:rsid w:val="006A5FF3"/>
    <w:rsid w:val="006B132B"/>
    <w:rsid w:val="006B1DED"/>
    <w:rsid w:val="006B5552"/>
    <w:rsid w:val="006B6A5B"/>
    <w:rsid w:val="006B6B05"/>
    <w:rsid w:val="006C21B9"/>
    <w:rsid w:val="006C36FD"/>
    <w:rsid w:val="006C41F8"/>
    <w:rsid w:val="006C497A"/>
    <w:rsid w:val="006C5E09"/>
    <w:rsid w:val="006D28C0"/>
    <w:rsid w:val="006D427A"/>
    <w:rsid w:val="006D55A5"/>
    <w:rsid w:val="006F264F"/>
    <w:rsid w:val="006F4DA4"/>
    <w:rsid w:val="006F739A"/>
    <w:rsid w:val="007028CD"/>
    <w:rsid w:val="00706777"/>
    <w:rsid w:val="007212B5"/>
    <w:rsid w:val="00722548"/>
    <w:rsid w:val="0073754B"/>
    <w:rsid w:val="00746756"/>
    <w:rsid w:val="00754BD7"/>
    <w:rsid w:val="0075784B"/>
    <w:rsid w:val="00762E0D"/>
    <w:rsid w:val="00766495"/>
    <w:rsid w:val="00783329"/>
    <w:rsid w:val="007903C0"/>
    <w:rsid w:val="0079159C"/>
    <w:rsid w:val="00794036"/>
    <w:rsid w:val="007A131F"/>
    <w:rsid w:val="007A2F07"/>
    <w:rsid w:val="007A446C"/>
    <w:rsid w:val="007A5EFF"/>
    <w:rsid w:val="007A7C5F"/>
    <w:rsid w:val="007B5993"/>
    <w:rsid w:val="007B601F"/>
    <w:rsid w:val="007B6BC3"/>
    <w:rsid w:val="007C055B"/>
    <w:rsid w:val="007C2BB0"/>
    <w:rsid w:val="007D1628"/>
    <w:rsid w:val="007D4479"/>
    <w:rsid w:val="007E7A78"/>
    <w:rsid w:val="007F0448"/>
    <w:rsid w:val="007F4F4B"/>
    <w:rsid w:val="00800439"/>
    <w:rsid w:val="00800DB6"/>
    <w:rsid w:val="00802946"/>
    <w:rsid w:val="00805930"/>
    <w:rsid w:val="00812452"/>
    <w:rsid w:val="00812C9A"/>
    <w:rsid w:val="0081571D"/>
    <w:rsid w:val="00827ED0"/>
    <w:rsid w:val="00830501"/>
    <w:rsid w:val="008312A9"/>
    <w:rsid w:val="00847998"/>
    <w:rsid w:val="00855A3E"/>
    <w:rsid w:val="00856225"/>
    <w:rsid w:val="00886DF1"/>
    <w:rsid w:val="008913BA"/>
    <w:rsid w:val="00892338"/>
    <w:rsid w:val="008A3F45"/>
    <w:rsid w:val="008A4A82"/>
    <w:rsid w:val="008B559E"/>
    <w:rsid w:val="008B6011"/>
    <w:rsid w:val="008C50E6"/>
    <w:rsid w:val="008E652B"/>
    <w:rsid w:val="00902099"/>
    <w:rsid w:val="00911E83"/>
    <w:rsid w:val="0092199F"/>
    <w:rsid w:val="009268C1"/>
    <w:rsid w:val="00932030"/>
    <w:rsid w:val="0093315E"/>
    <w:rsid w:val="009371A7"/>
    <w:rsid w:val="0093782A"/>
    <w:rsid w:val="00943696"/>
    <w:rsid w:val="00944BAB"/>
    <w:rsid w:val="00944E47"/>
    <w:rsid w:val="00953CF0"/>
    <w:rsid w:val="00957552"/>
    <w:rsid w:val="00960FDD"/>
    <w:rsid w:val="0097753D"/>
    <w:rsid w:val="00983F4D"/>
    <w:rsid w:val="00985916"/>
    <w:rsid w:val="0099003D"/>
    <w:rsid w:val="00991A56"/>
    <w:rsid w:val="00995548"/>
    <w:rsid w:val="00995F43"/>
    <w:rsid w:val="009965D6"/>
    <w:rsid w:val="00996635"/>
    <w:rsid w:val="009A6904"/>
    <w:rsid w:val="009A6C2B"/>
    <w:rsid w:val="009A76F0"/>
    <w:rsid w:val="009C0490"/>
    <w:rsid w:val="009C34EE"/>
    <w:rsid w:val="009D022A"/>
    <w:rsid w:val="009D34ED"/>
    <w:rsid w:val="009E12D9"/>
    <w:rsid w:val="009E30DC"/>
    <w:rsid w:val="00A06954"/>
    <w:rsid w:val="00A10985"/>
    <w:rsid w:val="00A12A9C"/>
    <w:rsid w:val="00A13AAF"/>
    <w:rsid w:val="00A203D5"/>
    <w:rsid w:val="00A20859"/>
    <w:rsid w:val="00A250A3"/>
    <w:rsid w:val="00A25A75"/>
    <w:rsid w:val="00A300D9"/>
    <w:rsid w:val="00A33F56"/>
    <w:rsid w:val="00A34047"/>
    <w:rsid w:val="00A34F4E"/>
    <w:rsid w:val="00A367A9"/>
    <w:rsid w:val="00A46313"/>
    <w:rsid w:val="00A51ADF"/>
    <w:rsid w:val="00A56D5C"/>
    <w:rsid w:val="00A67F29"/>
    <w:rsid w:val="00A7570A"/>
    <w:rsid w:val="00A80BDA"/>
    <w:rsid w:val="00A85139"/>
    <w:rsid w:val="00A9189D"/>
    <w:rsid w:val="00A94CD4"/>
    <w:rsid w:val="00A97A77"/>
    <w:rsid w:val="00AA0DFD"/>
    <w:rsid w:val="00AA6EEC"/>
    <w:rsid w:val="00AB7F17"/>
    <w:rsid w:val="00AD7D04"/>
    <w:rsid w:val="00AE1CE2"/>
    <w:rsid w:val="00AE1F2D"/>
    <w:rsid w:val="00AF2B23"/>
    <w:rsid w:val="00AF5BCD"/>
    <w:rsid w:val="00B020BE"/>
    <w:rsid w:val="00B02BD2"/>
    <w:rsid w:val="00B02CEA"/>
    <w:rsid w:val="00B16181"/>
    <w:rsid w:val="00B22C45"/>
    <w:rsid w:val="00B23014"/>
    <w:rsid w:val="00B23352"/>
    <w:rsid w:val="00B23884"/>
    <w:rsid w:val="00B24E1B"/>
    <w:rsid w:val="00B32D1B"/>
    <w:rsid w:val="00B35920"/>
    <w:rsid w:val="00B438FF"/>
    <w:rsid w:val="00B461EA"/>
    <w:rsid w:val="00B467F8"/>
    <w:rsid w:val="00B56DD1"/>
    <w:rsid w:val="00B6737D"/>
    <w:rsid w:val="00B71992"/>
    <w:rsid w:val="00B9096D"/>
    <w:rsid w:val="00B91D89"/>
    <w:rsid w:val="00B941A6"/>
    <w:rsid w:val="00B96A48"/>
    <w:rsid w:val="00BA15BD"/>
    <w:rsid w:val="00BB15BE"/>
    <w:rsid w:val="00BB729D"/>
    <w:rsid w:val="00BD6CA8"/>
    <w:rsid w:val="00BD7D67"/>
    <w:rsid w:val="00BE2D25"/>
    <w:rsid w:val="00BE2D2B"/>
    <w:rsid w:val="00BF4708"/>
    <w:rsid w:val="00BF7BC0"/>
    <w:rsid w:val="00C0015D"/>
    <w:rsid w:val="00C002A0"/>
    <w:rsid w:val="00C0460D"/>
    <w:rsid w:val="00C07142"/>
    <w:rsid w:val="00C119C2"/>
    <w:rsid w:val="00C1710E"/>
    <w:rsid w:val="00C2639B"/>
    <w:rsid w:val="00C27A14"/>
    <w:rsid w:val="00C3283E"/>
    <w:rsid w:val="00C342EE"/>
    <w:rsid w:val="00C53F61"/>
    <w:rsid w:val="00C72A43"/>
    <w:rsid w:val="00C766C7"/>
    <w:rsid w:val="00C9346F"/>
    <w:rsid w:val="00C979BA"/>
    <w:rsid w:val="00CA2963"/>
    <w:rsid w:val="00CA679A"/>
    <w:rsid w:val="00CB6C68"/>
    <w:rsid w:val="00CC3DB9"/>
    <w:rsid w:val="00CC600B"/>
    <w:rsid w:val="00CD2B37"/>
    <w:rsid w:val="00CD2BDB"/>
    <w:rsid w:val="00CD4DDB"/>
    <w:rsid w:val="00CD501B"/>
    <w:rsid w:val="00CD5B6F"/>
    <w:rsid w:val="00CD7385"/>
    <w:rsid w:val="00CE509F"/>
    <w:rsid w:val="00D03409"/>
    <w:rsid w:val="00D03FD9"/>
    <w:rsid w:val="00D124DA"/>
    <w:rsid w:val="00D12AB4"/>
    <w:rsid w:val="00D304A9"/>
    <w:rsid w:val="00D318BD"/>
    <w:rsid w:val="00D32B0B"/>
    <w:rsid w:val="00D4612D"/>
    <w:rsid w:val="00D4700E"/>
    <w:rsid w:val="00D527F1"/>
    <w:rsid w:val="00D5747E"/>
    <w:rsid w:val="00D6391C"/>
    <w:rsid w:val="00D652BA"/>
    <w:rsid w:val="00D65BED"/>
    <w:rsid w:val="00D66CED"/>
    <w:rsid w:val="00D7036D"/>
    <w:rsid w:val="00D709E2"/>
    <w:rsid w:val="00D72A4D"/>
    <w:rsid w:val="00D74221"/>
    <w:rsid w:val="00D85E0A"/>
    <w:rsid w:val="00D902D4"/>
    <w:rsid w:val="00D911AC"/>
    <w:rsid w:val="00D95F8E"/>
    <w:rsid w:val="00DA1F2C"/>
    <w:rsid w:val="00DA5B5B"/>
    <w:rsid w:val="00DB0B75"/>
    <w:rsid w:val="00DB3BE5"/>
    <w:rsid w:val="00DC07E3"/>
    <w:rsid w:val="00DC7E09"/>
    <w:rsid w:val="00DD0182"/>
    <w:rsid w:val="00DD0408"/>
    <w:rsid w:val="00DD35A0"/>
    <w:rsid w:val="00DD4282"/>
    <w:rsid w:val="00DE5257"/>
    <w:rsid w:val="00DE6B72"/>
    <w:rsid w:val="00DF1C80"/>
    <w:rsid w:val="00E045FD"/>
    <w:rsid w:val="00E050BA"/>
    <w:rsid w:val="00E06F75"/>
    <w:rsid w:val="00E103C4"/>
    <w:rsid w:val="00E1160D"/>
    <w:rsid w:val="00E1597D"/>
    <w:rsid w:val="00E21520"/>
    <w:rsid w:val="00E27747"/>
    <w:rsid w:val="00E31CF6"/>
    <w:rsid w:val="00E32962"/>
    <w:rsid w:val="00E33D2C"/>
    <w:rsid w:val="00E450E5"/>
    <w:rsid w:val="00E45619"/>
    <w:rsid w:val="00E46421"/>
    <w:rsid w:val="00E53B22"/>
    <w:rsid w:val="00E6052F"/>
    <w:rsid w:val="00E61588"/>
    <w:rsid w:val="00E623E3"/>
    <w:rsid w:val="00E645A6"/>
    <w:rsid w:val="00E66696"/>
    <w:rsid w:val="00E709D5"/>
    <w:rsid w:val="00E746E0"/>
    <w:rsid w:val="00E74FEC"/>
    <w:rsid w:val="00E80A99"/>
    <w:rsid w:val="00E84037"/>
    <w:rsid w:val="00E91515"/>
    <w:rsid w:val="00E91EA4"/>
    <w:rsid w:val="00EA3E06"/>
    <w:rsid w:val="00EB2B4F"/>
    <w:rsid w:val="00EB63DB"/>
    <w:rsid w:val="00EB738C"/>
    <w:rsid w:val="00EC07C7"/>
    <w:rsid w:val="00EC5EA8"/>
    <w:rsid w:val="00ED2F1B"/>
    <w:rsid w:val="00ED333F"/>
    <w:rsid w:val="00EE3939"/>
    <w:rsid w:val="00EF1475"/>
    <w:rsid w:val="00EF73A0"/>
    <w:rsid w:val="00EF7D85"/>
    <w:rsid w:val="00F045EB"/>
    <w:rsid w:val="00F108EC"/>
    <w:rsid w:val="00F12E35"/>
    <w:rsid w:val="00F1428A"/>
    <w:rsid w:val="00F16839"/>
    <w:rsid w:val="00F17FEB"/>
    <w:rsid w:val="00F2175C"/>
    <w:rsid w:val="00F272A4"/>
    <w:rsid w:val="00F27D39"/>
    <w:rsid w:val="00F37E37"/>
    <w:rsid w:val="00F5194D"/>
    <w:rsid w:val="00F54DCF"/>
    <w:rsid w:val="00F5752C"/>
    <w:rsid w:val="00F608FE"/>
    <w:rsid w:val="00F60F78"/>
    <w:rsid w:val="00F625BC"/>
    <w:rsid w:val="00F6628D"/>
    <w:rsid w:val="00F72221"/>
    <w:rsid w:val="00F8214B"/>
    <w:rsid w:val="00F86109"/>
    <w:rsid w:val="00F91683"/>
    <w:rsid w:val="00FA5D0C"/>
    <w:rsid w:val="00FA6F60"/>
    <w:rsid w:val="00FB2DF5"/>
    <w:rsid w:val="00FB3FEC"/>
    <w:rsid w:val="00FC1DEE"/>
    <w:rsid w:val="00FC24BA"/>
    <w:rsid w:val="00FD590B"/>
    <w:rsid w:val="00FE1842"/>
    <w:rsid w:val="00FF0198"/>
    <w:rsid w:val="00FF02F6"/>
    <w:rsid w:val="00FF62DB"/>
    <w:rsid w:val="00FF6ABD"/>
    <w:rsid w:val="00FF7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27F1"/>
    <w:pPr>
      <w:widowControl w:val="0"/>
      <w:autoSpaceDE w:val="0"/>
      <w:autoSpaceDN w:val="0"/>
      <w:adjustRightInd w:val="0"/>
    </w:pPr>
    <w:rPr>
      <w:rFonts w:ascii="ＭＳc...." w:eastAsia="ＭＳc...." w:cs="ＭＳc...."/>
      <w:color w:val="000000"/>
      <w:kern w:val="0"/>
      <w:sz w:val="24"/>
      <w:szCs w:val="24"/>
    </w:rPr>
  </w:style>
  <w:style w:type="paragraph" w:styleId="a3">
    <w:name w:val="header"/>
    <w:basedOn w:val="a"/>
    <w:link w:val="a4"/>
    <w:uiPriority w:val="99"/>
    <w:unhideWhenUsed/>
    <w:rsid w:val="00CD7385"/>
    <w:pPr>
      <w:tabs>
        <w:tab w:val="center" w:pos="4252"/>
        <w:tab w:val="right" w:pos="8504"/>
      </w:tabs>
      <w:snapToGrid w:val="0"/>
    </w:pPr>
  </w:style>
  <w:style w:type="character" w:customStyle="1" w:styleId="a4">
    <w:name w:val="ヘッダー (文字)"/>
    <w:basedOn w:val="a0"/>
    <w:link w:val="a3"/>
    <w:uiPriority w:val="99"/>
    <w:rsid w:val="00CD7385"/>
  </w:style>
  <w:style w:type="paragraph" w:styleId="a5">
    <w:name w:val="footer"/>
    <w:basedOn w:val="a"/>
    <w:link w:val="a6"/>
    <w:uiPriority w:val="99"/>
    <w:unhideWhenUsed/>
    <w:rsid w:val="00CD7385"/>
    <w:pPr>
      <w:tabs>
        <w:tab w:val="center" w:pos="4252"/>
        <w:tab w:val="right" w:pos="8504"/>
      </w:tabs>
      <w:snapToGrid w:val="0"/>
    </w:pPr>
  </w:style>
  <w:style w:type="character" w:customStyle="1" w:styleId="a6">
    <w:name w:val="フッター (文字)"/>
    <w:basedOn w:val="a0"/>
    <w:link w:val="a5"/>
    <w:uiPriority w:val="99"/>
    <w:rsid w:val="00CD7385"/>
  </w:style>
  <w:style w:type="paragraph" w:styleId="a7">
    <w:name w:val="Balloon Text"/>
    <w:basedOn w:val="a"/>
    <w:link w:val="a8"/>
    <w:uiPriority w:val="99"/>
    <w:semiHidden/>
    <w:unhideWhenUsed/>
    <w:rsid w:val="007B6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601F"/>
    <w:rPr>
      <w:rFonts w:asciiTheme="majorHAnsi" w:eastAsiaTheme="majorEastAsia" w:hAnsiTheme="majorHAnsi" w:cstheme="majorBidi"/>
      <w:sz w:val="18"/>
      <w:szCs w:val="18"/>
    </w:rPr>
  </w:style>
  <w:style w:type="paragraph" w:styleId="a9">
    <w:name w:val="List Paragraph"/>
    <w:basedOn w:val="a"/>
    <w:uiPriority w:val="34"/>
    <w:qFormat/>
    <w:rsid w:val="004876A2"/>
    <w:pPr>
      <w:ind w:leftChars="400" w:left="840"/>
    </w:pPr>
  </w:style>
  <w:style w:type="paragraph" w:styleId="aa">
    <w:name w:val="Date"/>
    <w:basedOn w:val="a"/>
    <w:next w:val="a"/>
    <w:link w:val="ab"/>
    <w:uiPriority w:val="99"/>
    <w:semiHidden/>
    <w:unhideWhenUsed/>
    <w:rsid w:val="00AF2B23"/>
  </w:style>
  <w:style w:type="character" w:customStyle="1" w:styleId="ab">
    <w:name w:val="日付 (文字)"/>
    <w:basedOn w:val="a0"/>
    <w:link w:val="aa"/>
    <w:uiPriority w:val="99"/>
    <w:semiHidden/>
    <w:rsid w:val="00AF2B23"/>
  </w:style>
  <w:style w:type="character" w:styleId="ac">
    <w:name w:val="annotation reference"/>
    <w:basedOn w:val="a0"/>
    <w:uiPriority w:val="99"/>
    <w:semiHidden/>
    <w:unhideWhenUsed/>
    <w:rsid w:val="001C0961"/>
    <w:rPr>
      <w:sz w:val="18"/>
      <w:szCs w:val="18"/>
    </w:rPr>
  </w:style>
  <w:style w:type="paragraph" w:styleId="ad">
    <w:name w:val="annotation text"/>
    <w:basedOn w:val="a"/>
    <w:link w:val="ae"/>
    <w:uiPriority w:val="99"/>
    <w:semiHidden/>
    <w:unhideWhenUsed/>
    <w:rsid w:val="001C0961"/>
    <w:pPr>
      <w:jc w:val="left"/>
    </w:pPr>
  </w:style>
  <w:style w:type="character" w:customStyle="1" w:styleId="ae">
    <w:name w:val="コメント文字列 (文字)"/>
    <w:basedOn w:val="a0"/>
    <w:link w:val="ad"/>
    <w:uiPriority w:val="99"/>
    <w:semiHidden/>
    <w:rsid w:val="001C0961"/>
  </w:style>
  <w:style w:type="paragraph" w:styleId="af">
    <w:name w:val="annotation subject"/>
    <w:basedOn w:val="ad"/>
    <w:next w:val="ad"/>
    <w:link w:val="af0"/>
    <w:uiPriority w:val="99"/>
    <w:semiHidden/>
    <w:unhideWhenUsed/>
    <w:rsid w:val="001C0961"/>
    <w:rPr>
      <w:b/>
      <w:bCs/>
    </w:rPr>
  </w:style>
  <w:style w:type="character" w:customStyle="1" w:styleId="af0">
    <w:name w:val="コメント内容 (文字)"/>
    <w:basedOn w:val="ae"/>
    <w:link w:val="af"/>
    <w:uiPriority w:val="99"/>
    <w:semiHidden/>
    <w:rsid w:val="001C0961"/>
    <w:rPr>
      <w:b/>
      <w:bCs/>
    </w:rPr>
  </w:style>
  <w:style w:type="paragraph" w:styleId="Web">
    <w:name w:val="Normal (Web)"/>
    <w:basedOn w:val="a"/>
    <w:uiPriority w:val="99"/>
    <w:semiHidden/>
    <w:unhideWhenUsed/>
    <w:rsid w:val="002632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33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27F1"/>
    <w:pPr>
      <w:widowControl w:val="0"/>
      <w:autoSpaceDE w:val="0"/>
      <w:autoSpaceDN w:val="0"/>
      <w:adjustRightInd w:val="0"/>
    </w:pPr>
    <w:rPr>
      <w:rFonts w:ascii="ＭＳc...." w:eastAsia="ＭＳc...." w:cs="ＭＳc...."/>
      <w:color w:val="000000"/>
      <w:kern w:val="0"/>
      <w:sz w:val="24"/>
      <w:szCs w:val="24"/>
    </w:rPr>
  </w:style>
  <w:style w:type="paragraph" w:styleId="a3">
    <w:name w:val="header"/>
    <w:basedOn w:val="a"/>
    <w:link w:val="a4"/>
    <w:uiPriority w:val="99"/>
    <w:unhideWhenUsed/>
    <w:rsid w:val="00CD7385"/>
    <w:pPr>
      <w:tabs>
        <w:tab w:val="center" w:pos="4252"/>
        <w:tab w:val="right" w:pos="8504"/>
      </w:tabs>
      <w:snapToGrid w:val="0"/>
    </w:pPr>
  </w:style>
  <w:style w:type="character" w:customStyle="1" w:styleId="a4">
    <w:name w:val="ヘッダー (文字)"/>
    <w:basedOn w:val="a0"/>
    <w:link w:val="a3"/>
    <w:uiPriority w:val="99"/>
    <w:rsid w:val="00CD7385"/>
  </w:style>
  <w:style w:type="paragraph" w:styleId="a5">
    <w:name w:val="footer"/>
    <w:basedOn w:val="a"/>
    <w:link w:val="a6"/>
    <w:uiPriority w:val="99"/>
    <w:unhideWhenUsed/>
    <w:rsid w:val="00CD7385"/>
    <w:pPr>
      <w:tabs>
        <w:tab w:val="center" w:pos="4252"/>
        <w:tab w:val="right" w:pos="8504"/>
      </w:tabs>
      <w:snapToGrid w:val="0"/>
    </w:pPr>
  </w:style>
  <w:style w:type="character" w:customStyle="1" w:styleId="a6">
    <w:name w:val="フッター (文字)"/>
    <w:basedOn w:val="a0"/>
    <w:link w:val="a5"/>
    <w:uiPriority w:val="99"/>
    <w:rsid w:val="00CD7385"/>
  </w:style>
  <w:style w:type="paragraph" w:styleId="a7">
    <w:name w:val="Balloon Text"/>
    <w:basedOn w:val="a"/>
    <w:link w:val="a8"/>
    <w:uiPriority w:val="99"/>
    <w:semiHidden/>
    <w:unhideWhenUsed/>
    <w:rsid w:val="007B60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601F"/>
    <w:rPr>
      <w:rFonts w:asciiTheme="majorHAnsi" w:eastAsiaTheme="majorEastAsia" w:hAnsiTheme="majorHAnsi" w:cstheme="majorBidi"/>
      <w:sz w:val="18"/>
      <w:szCs w:val="18"/>
    </w:rPr>
  </w:style>
  <w:style w:type="paragraph" w:styleId="a9">
    <w:name w:val="List Paragraph"/>
    <w:basedOn w:val="a"/>
    <w:uiPriority w:val="34"/>
    <w:qFormat/>
    <w:rsid w:val="004876A2"/>
    <w:pPr>
      <w:ind w:leftChars="400" w:left="840"/>
    </w:pPr>
  </w:style>
  <w:style w:type="paragraph" w:styleId="aa">
    <w:name w:val="Date"/>
    <w:basedOn w:val="a"/>
    <w:next w:val="a"/>
    <w:link w:val="ab"/>
    <w:uiPriority w:val="99"/>
    <w:semiHidden/>
    <w:unhideWhenUsed/>
    <w:rsid w:val="00AF2B23"/>
  </w:style>
  <w:style w:type="character" w:customStyle="1" w:styleId="ab">
    <w:name w:val="日付 (文字)"/>
    <w:basedOn w:val="a0"/>
    <w:link w:val="aa"/>
    <w:uiPriority w:val="99"/>
    <w:semiHidden/>
    <w:rsid w:val="00AF2B23"/>
  </w:style>
  <w:style w:type="character" w:styleId="ac">
    <w:name w:val="annotation reference"/>
    <w:basedOn w:val="a0"/>
    <w:uiPriority w:val="99"/>
    <w:semiHidden/>
    <w:unhideWhenUsed/>
    <w:rsid w:val="001C0961"/>
    <w:rPr>
      <w:sz w:val="18"/>
      <w:szCs w:val="18"/>
    </w:rPr>
  </w:style>
  <w:style w:type="paragraph" w:styleId="ad">
    <w:name w:val="annotation text"/>
    <w:basedOn w:val="a"/>
    <w:link w:val="ae"/>
    <w:uiPriority w:val="99"/>
    <w:semiHidden/>
    <w:unhideWhenUsed/>
    <w:rsid w:val="001C0961"/>
    <w:pPr>
      <w:jc w:val="left"/>
    </w:pPr>
  </w:style>
  <w:style w:type="character" w:customStyle="1" w:styleId="ae">
    <w:name w:val="コメント文字列 (文字)"/>
    <w:basedOn w:val="a0"/>
    <w:link w:val="ad"/>
    <w:uiPriority w:val="99"/>
    <w:semiHidden/>
    <w:rsid w:val="001C0961"/>
  </w:style>
  <w:style w:type="paragraph" w:styleId="af">
    <w:name w:val="annotation subject"/>
    <w:basedOn w:val="ad"/>
    <w:next w:val="ad"/>
    <w:link w:val="af0"/>
    <w:uiPriority w:val="99"/>
    <w:semiHidden/>
    <w:unhideWhenUsed/>
    <w:rsid w:val="001C0961"/>
    <w:rPr>
      <w:b/>
      <w:bCs/>
    </w:rPr>
  </w:style>
  <w:style w:type="character" w:customStyle="1" w:styleId="af0">
    <w:name w:val="コメント内容 (文字)"/>
    <w:basedOn w:val="ae"/>
    <w:link w:val="af"/>
    <w:uiPriority w:val="99"/>
    <w:semiHidden/>
    <w:rsid w:val="001C0961"/>
    <w:rPr>
      <w:b/>
      <w:bCs/>
    </w:rPr>
  </w:style>
  <w:style w:type="paragraph" w:styleId="Web">
    <w:name w:val="Normal (Web)"/>
    <w:basedOn w:val="a"/>
    <w:uiPriority w:val="99"/>
    <w:semiHidden/>
    <w:unhideWhenUsed/>
    <w:rsid w:val="002632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59"/>
    <w:rsid w:val="0033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9652">
      <w:bodyDiv w:val="1"/>
      <w:marLeft w:val="0"/>
      <w:marRight w:val="0"/>
      <w:marTop w:val="0"/>
      <w:marBottom w:val="0"/>
      <w:divBdr>
        <w:top w:val="none" w:sz="0" w:space="0" w:color="auto"/>
        <w:left w:val="none" w:sz="0" w:space="0" w:color="auto"/>
        <w:bottom w:val="none" w:sz="0" w:space="0" w:color="auto"/>
        <w:right w:val="none" w:sz="0" w:space="0" w:color="auto"/>
      </w:divBdr>
      <w:divsChild>
        <w:div w:id="1498038064">
          <w:marLeft w:val="547"/>
          <w:marRight w:val="0"/>
          <w:marTop w:val="0"/>
          <w:marBottom w:val="0"/>
          <w:divBdr>
            <w:top w:val="none" w:sz="0" w:space="0" w:color="auto"/>
            <w:left w:val="none" w:sz="0" w:space="0" w:color="auto"/>
            <w:bottom w:val="none" w:sz="0" w:space="0" w:color="auto"/>
            <w:right w:val="none" w:sz="0" w:space="0" w:color="auto"/>
          </w:divBdr>
        </w:div>
        <w:div w:id="493688486">
          <w:marLeft w:val="547"/>
          <w:marRight w:val="0"/>
          <w:marTop w:val="0"/>
          <w:marBottom w:val="0"/>
          <w:divBdr>
            <w:top w:val="none" w:sz="0" w:space="0" w:color="auto"/>
            <w:left w:val="none" w:sz="0" w:space="0" w:color="auto"/>
            <w:bottom w:val="none" w:sz="0" w:space="0" w:color="auto"/>
            <w:right w:val="none" w:sz="0" w:space="0" w:color="auto"/>
          </w:divBdr>
        </w:div>
        <w:div w:id="142311279">
          <w:marLeft w:val="547"/>
          <w:marRight w:val="0"/>
          <w:marTop w:val="0"/>
          <w:marBottom w:val="0"/>
          <w:divBdr>
            <w:top w:val="none" w:sz="0" w:space="0" w:color="auto"/>
            <w:left w:val="none" w:sz="0" w:space="0" w:color="auto"/>
            <w:bottom w:val="none" w:sz="0" w:space="0" w:color="auto"/>
            <w:right w:val="none" w:sz="0" w:space="0" w:color="auto"/>
          </w:divBdr>
        </w:div>
      </w:divsChild>
    </w:div>
    <w:div w:id="153227068">
      <w:bodyDiv w:val="1"/>
      <w:marLeft w:val="0"/>
      <w:marRight w:val="0"/>
      <w:marTop w:val="0"/>
      <w:marBottom w:val="0"/>
      <w:divBdr>
        <w:top w:val="none" w:sz="0" w:space="0" w:color="auto"/>
        <w:left w:val="none" w:sz="0" w:space="0" w:color="auto"/>
        <w:bottom w:val="none" w:sz="0" w:space="0" w:color="auto"/>
        <w:right w:val="none" w:sz="0" w:space="0" w:color="auto"/>
      </w:divBdr>
    </w:div>
    <w:div w:id="512838062">
      <w:bodyDiv w:val="1"/>
      <w:marLeft w:val="0"/>
      <w:marRight w:val="0"/>
      <w:marTop w:val="0"/>
      <w:marBottom w:val="0"/>
      <w:divBdr>
        <w:top w:val="none" w:sz="0" w:space="0" w:color="auto"/>
        <w:left w:val="none" w:sz="0" w:space="0" w:color="auto"/>
        <w:bottom w:val="none" w:sz="0" w:space="0" w:color="auto"/>
        <w:right w:val="none" w:sz="0" w:space="0" w:color="auto"/>
      </w:divBdr>
      <w:divsChild>
        <w:div w:id="608703080">
          <w:marLeft w:val="0"/>
          <w:marRight w:val="0"/>
          <w:marTop w:val="0"/>
          <w:marBottom w:val="0"/>
          <w:divBdr>
            <w:top w:val="none" w:sz="0" w:space="0" w:color="auto"/>
            <w:left w:val="none" w:sz="0" w:space="0" w:color="auto"/>
            <w:bottom w:val="none" w:sz="0" w:space="0" w:color="auto"/>
            <w:right w:val="none" w:sz="0" w:space="0" w:color="auto"/>
          </w:divBdr>
          <w:divsChild>
            <w:div w:id="149636138">
              <w:marLeft w:val="0"/>
              <w:marRight w:val="0"/>
              <w:marTop w:val="0"/>
              <w:marBottom w:val="0"/>
              <w:divBdr>
                <w:top w:val="none" w:sz="0" w:space="0" w:color="auto"/>
                <w:left w:val="none" w:sz="0" w:space="0" w:color="auto"/>
                <w:bottom w:val="none" w:sz="0" w:space="0" w:color="auto"/>
                <w:right w:val="none" w:sz="0" w:space="0" w:color="auto"/>
              </w:divBdr>
              <w:divsChild>
                <w:div w:id="266814839">
                  <w:marLeft w:val="0"/>
                  <w:marRight w:val="0"/>
                  <w:marTop w:val="0"/>
                  <w:marBottom w:val="0"/>
                  <w:divBdr>
                    <w:top w:val="none" w:sz="0" w:space="0" w:color="auto"/>
                    <w:left w:val="none" w:sz="0" w:space="0" w:color="auto"/>
                    <w:bottom w:val="none" w:sz="0" w:space="0" w:color="auto"/>
                    <w:right w:val="none" w:sz="0" w:space="0" w:color="auto"/>
                  </w:divBdr>
                  <w:divsChild>
                    <w:div w:id="1324744758">
                      <w:marLeft w:val="0"/>
                      <w:marRight w:val="0"/>
                      <w:marTop w:val="0"/>
                      <w:marBottom w:val="0"/>
                      <w:divBdr>
                        <w:top w:val="none" w:sz="0" w:space="0" w:color="auto"/>
                        <w:left w:val="none" w:sz="0" w:space="0" w:color="auto"/>
                        <w:bottom w:val="none" w:sz="0" w:space="0" w:color="auto"/>
                        <w:right w:val="none" w:sz="0" w:space="0" w:color="auto"/>
                      </w:divBdr>
                      <w:divsChild>
                        <w:div w:id="384765459">
                          <w:marLeft w:val="120"/>
                          <w:marRight w:val="120"/>
                          <w:marTop w:val="30"/>
                          <w:marBottom w:val="75"/>
                          <w:divBdr>
                            <w:top w:val="none" w:sz="0" w:space="0" w:color="auto"/>
                            <w:left w:val="none" w:sz="0" w:space="0" w:color="auto"/>
                            <w:bottom w:val="none" w:sz="0" w:space="0" w:color="auto"/>
                            <w:right w:val="none" w:sz="0" w:space="0" w:color="auto"/>
                          </w:divBdr>
                        </w:div>
                        <w:div w:id="1946183526">
                          <w:marLeft w:val="0"/>
                          <w:marRight w:val="0"/>
                          <w:marTop w:val="0"/>
                          <w:marBottom w:val="0"/>
                          <w:divBdr>
                            <w:top w:val="none" w:sz="0" w:space="0" w:color="auto"/>
                            <w:left w:val="none" w:sz="0" w:space="0" w:color="auto"/>
                            <w:bottom w:val="none" w:sz="0" w:space="0" w:color="auto"/>
                            <w:right w:val="none" w:sz="0" w:space="0" w:color="auto"/>
                          </w:divBdr>
                        </w:div>
                        <w:div w:id="1820225996">
                          <w:marLeft w:val="0"/>
                          <w:marRight w:val="0"/>
                          <w:marTop w:val="0"/>
                          <w:marBottom w:val="0"/>
                          <w:divBdr>
                            <w:top w:val="none" w:sz="0" w:space="0" w:color="auto"/>
                            <w:left w:val="none" w:sz="0" w:space="0" w:color="auto"/>
                            <w:bottom w:val="none" w:sz="0" w:space="0" w:color="auto"/>
                            <w:right w:val="none" w:sz="0" w:space="0" w:color="auto"/>
                          </w:divBdr>
                        </w:div>
                        <w:div w:id="1546410778">
                          <w:marLeft w:val="0"/>
                          <w:marRight w:val="0"/>
                          <w:marTop w:val="0"/>
                          <w:marBottom w:val="0"/>
                          <w:divBdr>
                            <w:top w:val="none" w:sz="0" w:space="0" w:color="auto"/>
                            <w:left w:val="none" w:sz="0" w:space="0" w:color="auto"/>
                            <w:bottom w:val="none" w:sz="0" w:space="0" w:color="auto"/>
                            <w:right w:val="none" w:sz="0" w:space="0" w:color="auto"/>
                          </w:divBdr>
                        </w:div>
                        <w:div w:id="208154183">
                          <w:marLeft w:val="0"/>
                          <w:marRight w:val="0"/>
                          <w:marTop w:val="0"/>
                          <w:marBottom w:val="0"/>
                          <w:divBdr>
                            <w:top w:val="none" w:sz="0" w:space="0" w:color="auto"/>
                            <w:left w:val="none" w:sz="0" w:space="0" w:color="auto"/>
                            <w:bottom w:val="none" w:sz="0" w:space="0" w:color="auto"/>
                            <w:right w:val="none" w:sz="0" w:space="0" w:color="auto"/>
                          </w:divBdr>
                        </w:div>
                        <w:div w:id="1796411284">
                          <w:marLeft w:val="0"/>
                          <w:marRight w:val="0"/>
                          <w:marTop w:val="0"/>
                          <w:marBottom w:val="0"/>
                          <w:divBdr>
                            <w:top w:val="none" w:sz="0" w:space="0" w:color="auto"/>
                            <w:left w:val="none" w:sz="0" w:space="0" w:color="auto"/>
                            <w:bottom w:val="none" w:sz="0" w:space="0" w:color="auto"/>
                            <w:right w:val="none" w:sz="0" w:space="0" w:color="auto"/>
                          </w:divBdr>
                        </w:div>
                        <w:div w:id="826286461">
                          <w:marLeft w:val="0"/>
                          <w:marRight w:val="0"/>
                          <w:marTop w:val="0"/>
                          <w:marBottom w:val="0"/>
                          <w:divBdr>
                            <w:top w:val="none" w:sz="0" w:space="0" w:color="auto"/>
                            <w:left w:val="none" w:sz="0" w:space="0" w:color="auto"/>
                            <w:bottom w:val="none" w:sz="0" w:space="0" w:color="auto"/>
                            <w:right w:val="none" w:sz="0" w:space="0" w:color="auto"/>
                          </w:divBdr>
                        </w:div>
                        <w:div w:id="1169902753">
                          <w:marLeft w:val="0"/>
                          <w:marRight w:val="0"/>
                          <w:marTop w:val="0"/>
                          <w:marBottom w:val="0"/>
                          <w:divBdr>
                            <w:top w:val="none" w:sz="0" w:space="0" w:color="auto"/>
                            <w:left w:val="none" w:sz="0" w:space="0" w:color="auto"/>
                            <w:bottom w:val="none" w:sz="0" w:space="0" w:color="auto"/>
                            <w:right w:val="none" w:sz="0" w:space="0" w:color="auto"/>
                          </w:divBdr>
                        </w:div>
                        <w:div w:id="1331983412">
                          <w:marLeft w:val="0"/>
                          <w:marRight w:val="0"/>
                          <w:marTop w:val="0"/>
                          <w:marBottom w:val="0"/>
                          <w:divBdr>
                            <w:top w:val="none" w:sz="0" w:space="0" w:color="auto"/>
                            <w:left w:val="none" w:sz="0" w:space="0" w:color="auto"/>
                            <w:bottom w:val="none" w:sz="0" w:space="0" w:color="auto"/>
                            <w:right w:val="none" w:sz="0" w:space="0" w:color="auto"/>
                          </w:divBdr>
                        </w:div>
                        <w:div w:id="4289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53524">
      <w:bodyDiv w:val="1"/>
      <w:marLeft w:val="0"/>
      <w:marRight w:val="0"/>
      <w:marTop w:val="0"/>
      <w:marBottom w:val="0"/>
      <w:divBdr>
        <w:top w:val="none" w:sz="0" w:space="0" w:color="auto"/>
        <w:left w:val="none" w:sz="0" w:space="0" w:color="auto"/>
        <w:bottom w:val="none" w:sz="0" w:space="0" w:color="auto"/>
        <w:right w:val="none" w:sz="0" w:space="0" w:color="auto"/>
      </w:divBdr>
      <w:divsChild>
        <w:div w:id="1154951232">
          <w:marLeft w:val="0"/>
          <w:marRight w:val="0"/>
          <w:marTop w:val="0"/>
          <w:marBottom w:val="0"/>
          <w:divBdr>
            <w:top w:val="none" w:sz="0" w:space="0" w:color="auto"/>
            <w:left w:val="none" w:sz="0" w:space="0" w:color="auto"/>
            <w:bottom w:val="none" w:sz="0" w:space="0" w:color="auto"/>
            <w:right w:val="none" w:sz="0" w:space="0" w:color="auto"/>
          </w:divBdr>
          <w:divsChild>
            <w:div w:id="1723796552">
              <w:marLeft w:val="0"/>
              <w:marRight w:val="0"/>
              <w:marTop w:val="0"/>
              <w:marBottom w:val="0"/>
              <w:divBdr>
                <w:top w:val="none" w:sz="0" w:space="0" w:color="auto"/>
                <w:left w:val="none" w:sz="0" w:space="0" w:color="auto"/>
                <w:bottom w:val="none" w:sz="0" w:space="0" w:color="auto"/>
                <w:right w:val="none" w:sz="0" w:space="0" w:color="auto"/>
              </w:divBdr>
              <w:divsChild>
                <w:div w:id="670915082">
                  <w:marLeft w:val="0"/>
                  <w:marRight w:val="0"/>
                  <w:marTop w:val="0"/>
                  <w:marBottom w:val="0"/>
                  <w:divBdr>
                    <w:top w:val="none" w:sz="0" w:space="0" w:color="auto"/>
                    <w:left w:val="none" w:sz="0" w:space="0" w:color="auto"/>
                    <w:bottom w:val="none" w:sz="0" w:space="0" w:color="auto"/>
                    <w:right w:val="none" w:sz="0" w:space="0" w:color="auto"/>
                  </w:divBdr>
                  <w:divsChild>
                    <w:div w:id="221210419">
                      <w:marLeft w:val="0"/>
                      <w:marRight w:val="0"/>
                      <w:marTop w:val="0"/>
                      <w:marBottom w:val="0"/>
                      <w:divBdr>
                        <w:top w:val="none" w:sz="0" w:space="0" w:color="auto"/>
                        <w:left w:val="none" w:sz="0" w:space="0" w:color="auto"/>
                        <w:bottom w:val="none" w:sz="0" w:space="0" w:color="auto"/>
                        <w:right w:val="none" w:sz="0" w:space="0" w:color="auto"/>
                      </w:divBdr>
                      <w:divsChild>
                        <w:div w:id="1637955399">
                          <w:marLeft w:val="0"/>
                          <w:marRight w:val="0"/>
                          <w:marTop w:val="0"/>
                          <w:marBottom w:val="0"/>
                          <w:divBdr>
                            <w:top w:val="none" w:sz="0" w:space="0" w:color="auto"/>
                            <w:left w:val="none" w:sz="0" w:space="0" w:color="auto"/>
                            <w:bottom w:val="none" w:sz="0" w:space="0" w:color="auto"/>
                            <w:right w:val="none" w:sz="0" w:space="0" w:color="auto"/>
                          </w:divBdr>
                        </w:div>
                        <w:div w:id="6278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8&#12288;&#32113;&#35336;&#38306;&#20418;&#12487;&#12540;&#12479;\&#12304;&#21830;&#24037;&#35506;&#12305;&#23558;&#26469;&#12398;&#20154;&#21475;&#25512;&#35336;&#65288;&#24180;&#40802;3&#21306;&#20998;&#21029;&#20154;&#21475;&#6528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3&#12288;&#12450;&#12531;&#12465;&#12540;&#12488;\&#9734;&#12450;&#12531;&#12465;&#12540;&#12488;&#32080;&#26524;&#38598;&#35336;&#9734;.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3&#12288;&#12450;&#12531;&#12465;&#12540;&#12488;\&#9734;&#12450;&#12531;&#12465;&#12540;&#12488;&#32080;&#26524;&#38598;&#35336;&#973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3&#12288;&#12450;&#12531;&#12465;&#12540;&#12488;\&#9734;&#12450;&#12531;&#12465;&#12540;&#12488;&#32080;&#26524;&#38598;&#35336;&#9734;.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3&#12288;&#12450;&#12531;&#12465;&#12540;&#12488;\&#9734;&#12450;&#12531;&#12465;&#12540;&#12488;&#32080;&#26524;&#38598;&#35336;&#9734;.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3&#12288;&#12450;&#12531;&#12465;&#12540;&#12488;\&#9734;&#12450;&#12531;&#12465;&#12540;&#12488;&#32080;&#26524;&#38598;&#35336;&#9734;.xlsx"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8&#12288;&#32113;&#35336;&#38306;&#20418;&#12487;&#12540;&#12479;\&#20107;&#26989;&#25152;&#12289;&#24467;&#26989;&#32773;&#349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8&#12288;&#32113;&#35336;&#38306;&#20418;&#12487;&#12540;&#12479;\&#20107;&#26989;&#25152;&#12289;&#24467;&#26989;&#32773;&#3492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8&#12288;&#32113;&#35336;&#38306;&#20418;&#12487;&#12540;&#12479;\&#29987;&#26989;&#21029;&#20107;&#26989;&#25152;&#25968;%20&#32076;&#28168;&#12475;&#12531;&#12469;&#12473;&#22522;&#30990;&#35519;&#26619;&#65320;26.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8&#12288;&#32113;&#35336;&#38306;&#20418;&#12487;&#12540;&#12479;\&#40165;&#21462;&#30476;&#24066;&#30010;&#26449;&#27665;&#32076;&#28168;&#35336;&#31639;&#12288;&#32207;&#29983;&#29987;.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8&#12288;&#32113;&#35336;&#38306;&#20418;&#12487;&#12540;&#12479;\&#40165;&#21462;&#30476;&#24066;&#30010;&#26449;&#27665;&#32076;&#28168;&#35336;&#31639;&#12288;&#32207;&#29983;&#29987;.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8&#12288;&#32113;&#35336;&#38306;&#20418;&#12487;&#12540;&#12479;\&#35251;&#20809;&#12487;&#12540;&#12479;&#38598;&#35336;.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YONACITY.local\SHARE-LIB\&#32076;&#28168;&#37096;\&#21830;&#24037;&#35506;\&#9734;&#21830;&#24037;&#25391;&#33288;&#20418;&#9734;\&#65290;&#20013;&#23567;&#20225;&#26989;&#25391;&#33288;&#26465;&#20363;&#38306;&#20418;\&#12450;&#12463;&#12471;&#12519;&#12531;&#12503;&#12521;&#12531;\8&#12288;&#32113;&#35336;&#38306;&#20418;&#12487;&#12540;&#12479;\&#35251;&#20809;&#12487;&#12540;&#12479;&#38598;&#35336;.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Sheet1!$L$4</c:f>
              <c:strCache>
                <c:ptCount val="1"/>
                <c:pt idx="0">
                  <c:v>年少人口(0～14歳)</c:v>
                </c:pt>
              </c:strCache>
            </c:strRef>
          </c:tx>
          <c:invertIfNegative val="0"/>
          <c:dLbls>
            <c:dLbl>
              <c:idx val="0"/>
              <c:tx>
                <c:strRef>
                  <c:f>Sheet1!$C$6</c:f>
                  <c:strCache>
                    <c:ptCount val="1"/>
                    <c:pt idx="0">
                      <c:v>13.6%</c:v>
                    </c:pt>
                  </c:strCache>
                </c:strRef>
              </c:tx>
              <c:showLegendKey val="0"/>
              <c:showVal val="1"/>
              <c:showCatName val="0"/>
              <c:showSerName val="0"/>
              <c:showPercent val="0"/>
              <c:showBubbleSize val="0"/>
            </c:dLbl>
            <c:dLbl>
              <c:idx val="1"/>
              <c:tx>
                <c:strRef>
                  <c:f>Sheet1!$D$6</c:f>
                  <c:strCache>
                    <c:ptCount val="1"/>
                    <c:pt idx="0">
                      <c:v>13.6%</c:v>
                    </c:pt>
                  </c:strCache>
                </c:strRef>
              </c:tx>
              <c:showLegendKey val="0"/>
              <c:showVal val="1"/>
              <c:showCatName val="0"/>
              <c:showSerName val="0"/>
              <c:showPercent val="0"/>
              <c:showBubbleSize val="0"/>
            </c:dLbl>
            <c:dLbl>
              <c:idx val="2"/>
              <c:tx>
                <c:strRef>
                  <c:f>Sheet1!$E$6</c:f>
                  <c:strCache>
                    <c:ptCount val="1"/>
                    <c:pt idx="0">
                      <c:v>13.9%</c:v>
                    </c:pt>
                  </c:strCache>
                </c:strRef>
              </c:tx>
              <c:showLegendKey val="0"/>
              <c:showVal val="1"/>
              <c:showCatName val="0"/>
              <c:showSerName val="0"/>
              <c:showPercent val="0"/>
              <c:showBubbleSize val="0"/>
            </c:dLbl>
            <c:dLbl>
              <c:idx val="3"/>
              <c:tx>
                <c:strRef>
                  <c:f>Sheet1!$G$6</c:f>
                  <c:strCache>
                    <c:ptCount val="1"/>
                    <c:pt idx="0">
                      <c:v>13.7%</c:v>
                    </c:pt>
                  </c:strCache>
                </c:strRef>
              </c:tx>
              <c:showLegendKey val="0"/>
              <c:showVal val="1"/>
              <c:showCatName val="0"/>
              <c:showSerName val="0"/>
              <c:showPercent val="0"/>
              <c:showBubbleSize val="0"/>
            </c:dLbl>
            <c:dLbl>
              <c:idx val="4"/>
              <c:tx>
                <c:strRef>
                  <c:f>Sheet1!$G$6</c:f>
                  <c:strCache>
                    <c:ptCount val="1"/>
                    <c:pt idx="0">
                      <c:v>13.7%</c:v>
                    </c:pt>
                  </c:strCache>
                </c:strRef>
              </c:tx>
              <c:showLegendKey val="0"/>
              <c:showVal val="1"/>
              <c:showCatName val="0"/>
              <c:showSerName val="0"/>
              <c:showPercent val="0"/>
              <c:showBubbleSize val="0"/>
            </c:dLbl>
            <c:dLbl>
              <c:idx val="5"/>
              <c:tx>
                <c:strRef>
                  <c:f>Sheet1!$H$6</c:f>
                  <c:strCache>
                    <c:ptCount val="1"/>
                    <c:pt idx="0">
                      <c:v>13.6%</c:v>
                    </c:pt>
                  </c:strCache>
                </c:strRef>
              </c:tx>
              <c:showLegendKey val="0"/>
              <c:showVal val="1"/>
              <c:showCatName val="0"/>
              <c:showSerName val="0"/>
              <c:showPercent val="0"/>
              <c:showBubbleSize val="0"/>
            </c:dLbl>
            <c:showLegendKey val="0"/>
            <c:showVal val="1"/>
            <c:showCatName val="0"/>
            <c:showSerName val="0"/>
            <c:showPercent val="0"/>
            <c:showBubbleSize val="0"/>
            <c:showLeaderLines val="0"/>
          </c:dLbls>
          <c:cat>
            <c:strRef>
              <c:f>Sheet1!$M$3:$R$3</c:f>
              <c:strCache>
                <c:ptCount val="6"/>
                <c:pt idx="0">
                  <c:v>2015年</c:v>
                </c:pt>
                <c:pt idx="1">
                  <c:v>2020年</c:v>
                </c:pt>
                <c:pt idx="2">
                  <c:v>2030年</c:v>
                </c:pt>
                <c:pt idx="3">
                  <c:v>2040年</c:v>
                </c:pt>
                <c:pt idx="4">
                  <c:v>2050年</c:v>
                </c:pt>
                <c:pt idx="5">
                  <c:v>2060年</c:v>
                </c:pt>
              </c:strCache>
            </c:strRef>
          </c:cat>
          <c:val>
            <c:numRef>
              <c:f>Sheet1!$M$4:$R$4</c:f>
              <c:numCache>
                <c:formatCode>#,##0_);\(#,##0\)</c:formatCode>
                <c:ptCount val="6"/>
                <c:pt idx="0">
                  <c:v>20245</c:v>
                </c:pt>
                <c:pt idx="1">
                  <c:v>20111.023889717544</c:v>
                </c:pt>
                <c:pt idx="2">
                  <c:v>20112.205469799334</c:v>
                </c:pt>
                <c:pt idx="3">
                  <c:v>18978.486124341893</c:v>
                </c:pt>
                <c:pt idx="4">
                  <c:v>17971.147873804261</c:v>
                </c:pt>
                <c:pt idx="5">
                  <c:v>16879.359301574317</c:v>
                </c:pt>
              </c:numCache>
            </c:numRef>
          </c:val>
        </c:ser>
        <c:ser>
          <c:idx val="1"/>
          <c:order val="1"/>
          <c:tx>
            <c:strRef>
              <c:f>Sheet1!$L$5</c:f>
              <c:strCache>
                <c:ptCount val="1"/>
                <c:pt idx="0">
                  <c:v>生産年齢人口(15～64歳)</c:v>
                </c:pt>
              </c:strCache>
            </c:strRef>
          </c:tx>
          <c:invertIfNegative val="0"/>
          <c:dLbls>
            <c:dLbl>
              <c:idx val="0"/>
              <c:tx>
                <c:strRef>
                  <c:f>Sheet1!$C$8</c:f>
                  <c:strCache>
                    <c:ptCount val="1"/>
                    <c:pt idx="0">
                      <c:v>58.8%</c:v>
                    </c:pt>
                  </c:strCache>
                </c:strRef>
              </c:tx>
              <c:showLegendKey val="0"/>
              <c:showVal val="1"/>
              <c:showCatName val="0"/>
              <c:showSerName val="0"/>
              <c:showPercent val="0"/>
              <c:showBubbleSize val="0"/>
            </c:dLbl>
            <c:dLbl>
              <c:idx val="1"/>
              <c:tx>
                <c:strRef>
                  <c:f>Sheet1!$D$8</c:f>
                  <c:strCache>
                    <c:ptCount val="1"/>
                    <c:pt idx="0">
                      <c:v>56.9%</c:v>
                    </c:pt>
                  </c:strCache>
                </c:strRef>
              </c:tx>
              <c:showLegendKey val="0"/>
              <c:showVal val="1"/>
              <c:showCatName val="0"/>
              <c:showSerName val="0"/>
              <c:showPercent val="0"/>
              <c:showBubbleSize val="0"/>
            </c:dLbl>
            <c:dLbl>
              <c:idx val="2"/>
              <c:tx>
                <c:strRef>
                  <c:f>Sheet1!$E$8</c:f>
                  <c:strCache>
                    <c:ptCount val="1"/>
                    <c:pt idx="0">
                      <c:v>55.2%</c:v>
                    </c:pt>
                  </c:strCache>
                </c:strRef>
              </c:tx>
              <c:showLegendKey val="0"/>
              <c:showVal val="1"/>
              <c:showCatName val="0"/>
              <c:showSerName val="0"/>
              <c:showPercent val="0"/>
              <c:showBubbleSize val="0"/>
            </c:dLbl>
            <c:dLbl>
              <c:idx val="3"/>
              <c:tx>
                <c:strRef>
                  <c:f>Sheet1!$F$8</c:f>
                  <c:strCache>
                    <c:ptCount val="1"/>
                    <c:pt idx="0">
                      <c:v>52.7%</c:v>
                    </c:pt>
                  </c:strCache>
                </c:strRef>
              </c:tx>
              <c:showLegendKey val="0"/>
              <c:showVal val="1"/>
              <c:showCatName val="0"/>
              <c:showSerName val="0"/>
              <c:showPercent val="0"/>
              <c:showBubbleSize val="0"/>
            </c:dLbl>
            <c:dLbl>
              <c:idx val="4"/>
              <c:tx>
                <c:strRef>
                  <c:f>Sheet1!$G$8</c:f>
                  <c:strCache>
                    <c:ptCount val="1"/>
                    <c:pt idx="0">
                      <c:v>51.1%</c:v>
                    </c:pt>
                  </c:strCache>
                </c:strRef>
              </c:tx>
              <c:showLegendKey val="0"/>
              <c:showVal val="1"/>
              <c:showCatName val="0"/>
              <c:showSerName val="0"/>
              <c:showPercent val="0"/>
              <c:showBubbleSize val="0"/>
            </c:dLbl>
            <c:dLbl>
              <c:idx val="5"/>
              <c:tx>
                <c:strRef>
                  <c:f>Sheet1!$H$8</c:f>
                  <c:strCache>
                    <c:ptCount val="1"/>
                    <c:pt idx="0">
                      <c:v>52.0%</c:v>
                    </c:pt>
                  </c:strCache>
                </c:strRef>
              </c:tx>
              <c:showLegendKey val="0"/>
              <c:showVal val="1"/>
              <c:showCatName val="0"/>
              <c:showSerName val="0"/>
              <c:showPercent val="0"/>
              <c:showBubbleSize val="0"/>
            </c:dLbl>
            <c:showLegendKey val="0"/>
            <c:showVal val="1"/>
            <c:showCatName val="0"/>
            <c:showSerName val="0"/>
            <c:showPercent val="0"/>
            <c:showBubbleSize val="0"/>
            <c:showLeaderLines val="0"/>
          </c:dLbls>
          <c:cat>
            <c:strRef>
              <c:f>Sheet1!$M$3:$R$3</c:f>
              <c:strCache>
                <c:ptCount val="6"/>
                <c:pt idx="0">
                  <c:v>2015年</c:v>
                </c:pt>
                <c:pt idx="1">
                  <c:v>2020年</c:v>
                </c:pt>
                <c:pt idx="2">
                  <c:v>2030年</c:v>
                </c:pt>
                <c:pt idx="3">
                  <c:v>2040年</c:v>
                </c:pt>
                <c:pt idx="4">
                  <c:v>2050年</c:v>
                </c:pt>
                <c:pt idx="5">
                  <c:v>2060年</c:v>
                </c:pt>
              </c:strCache>
            </c:strRef>
          </c:cat>
          <c:val>
            <c:numRef>
              <c:f>Sheet1!$M$5:$R$5</c:f>
              <c:numCache>
                <c:formatCode>#,##0_);\(#,##0\)</c:formatCode>
                <c:ptCount val="6"/>
                <c:pt idx="0">
                  <c:v>87800</c:v>
                </c:pt>
                <c:pt idx="1">
                  <c:v>84379.147074999986</c:v>
                </c:pt>
                <c:pt idx="2">
                  <c:v>79894.414244124549</c:v>
                </c:pt>
                <c:pt idx="3">
                  <c:v>72966.586888184553</c:v>
                </c:pt>
                <c:pt idx="4">
                  <c:v>67100.917859961846</c:v>
                </c:pt>
                <c:pt idx="5">
                  <c:v>64366.265662291131</c:v>
                </c:pt>
              </c:numCache>
            </c:numRef>
          </c:val>
        </c:ser>
        <c:ser>
          <c:idx val="2"/>
          <c:order val="2"/>
          <c:tx>
            <c:strRef>
              <c:f>Sheet1!$L$6</c:f>
              <c:strCache>
                <c:ptCount val="1"/>
                <c:pt idx="0">
                  <c:v>老年人口(65歳以上)</c:v>
                </c:pt>
              </c:strCache>
            </c:strRef>
          </c:tx>
          <c:invertIfNegative val="0"/>
          <c:dLbls>
            <c:dLbl>
              <c:idx val="0"/>
              <c:tx>
                <c:strRef>
                  <c:f>Sheet1!$C$10</c:f>
                  <c:strCache>
                    <c:ptCount val="1"/>
                    <c:pt idx="0">
                      <c:v>27.6%</c:v>
                    </c:pt>
                  </c:strCache>
                </c:strRef>
              </c:tx>
              <c:showLegendKey val="0"/>
              <c:showVal val="1"/>
              <c:showCatName val="0"/>
              <c:showSerName val="0"/>
              <c:showPercent val="0"/>
              <c:showBubbleSize val="0"/>
            </c:dLbl>
            <c:dLbl>
              <c:idx val="1"/>
              <c:tx>
                <c:strRef>
                  <c:f>Sheet1!$D$10</c:f>
                  <c:strCache>
                    <c:ptCount val="1"/>
                    <c:pt idx="0">
                      <c:v>29.5%</c:v>
                    </c:pt>
                  </c:strCache>
                </c:strRef>
              </c:tx>
              <c:showLegendKey val="0"/>
              <c:showVal val="1"/>
              <c:showCatName val="0"/>
              <c:showSerName val="0"/>
              <c:showPercent val="0"/>
              <c:showBubbleSize val="0"/>
            </c:dLbl>
            <c:dLbl>
              <c:idx val="2"/>
              <c:tx>
                <c:strRef>
                  <c:f>Sheet1!$E$10</c:f>
                  <c:strCache>
                    <c:ptCount val="1"/>
                    <c:pt idx="0">
                      <c:v>30.8%</c:v>
                    </c:pt>
                  </c:strCache>
                </c:strRef>
              </c:tx>
              <c:showLegendKey val="0"/>
              <c:showVal val="1"/>
              <c:showCatName val="0"/>
              <c:showSerName val="0"/>
              <c:showPercent val="0"/>
              <c:showBubbleSize val="0"/>
            </c:dLbl>
            <c:dLbl>
              <c:idx val="3"/>
              <c:tx>
                <c:strRef>
                  <c:f>Sheet1!$F$10</c:f>
                  <c:strCache>
                    <c:ptCount val="1"/>
                    <c:pt idx="0">
                      <c:v>33.5%</c:v>
                    </c:pt>
                  </c:strCache>
                </c:strRef>
              </c:tx>
              <c:showLegendKey val="0"/>
              <c:showVal val="1"/>
              <c:showCatName val="0"/>
              <c:showSerName val="0"/>
              <c:showPercent val="0"/>
              <c:showBubbleSize val="0"/>
            </c:dLbl>
            <c:dLbl>
              <c:idx val="4"/>
              <c:tx>
                <c:strRef>
                  <c:f>Sheet1!$G$10</c:f>
                  <c:strCache>
                    <c:ptCount val="1"/>
                    <c:pt idx="0">
                      <c:v>35.2%</c:v>
                    </c:pt>
                  </c:strCache>
                </c:strRef>
              </c:tx>
              <c:showLegendKey val="0"/>
              <c:showVal val="1"/>
              <c:showCatName val="0"/>
              <c:showSerName val="0"/>
              <c:showPercent val="0"/>
              <c:showBubbleSize val="0"/>
            </c:dLbl>
            <c:dLbl>
              <c:idx val="5"/>
              <c:tx>
                <c:strRef>
                  <c:f>Sheet1!$H$10</c:f>
                  <c:strCache>
                    <c:ptCount val="1"/>
                    <c:pt idx="0">
                      <c:v>34.4%</c:v>
                    </c:pt>
                  </c:strCache>
                </c:strRef>
              </c:tx>
              <c:showLegendKey val="0"/>
              <c:showVal val="1"/>
              <c:showCatName val="0"/>
              <c:showSerName val="0"/>
              <c:showPercent val="0"/>
              <c:showBubbleSize val="0"/>
            </c:dLbl>
            <c:showLegendKey val="0"/>
            <c:showVal val="1"/>
            <c:showCatName val="0"/>
            <c:showSerName val="0"/>
            <c:showPercent val="0"/>
            <c:showBubbleSize val="0"/>
            <c:showLeaderLines val="0"/>
          </c:dLbls>
          <c:cat>
            <c:strRef>
              <c:f>Sheet1!$M$3:$R$3</c:f>
              <c:strCache>
                <c:ptCount val="6"/>
                <c:pt idx="0">
                  <c:v>2015年</c:v>
                </c:pt>
                <c:pt idx="1">
                  <c:v>2020年</c:v>
                </c:pt>
                <c:pt idx="2">
                  <c:v>2030年</c:v>
                </c:pt>
                <c:pt idx="3">
                  <c:v>2040年</c:v>
                </c:pt>
                <c:pt idx="4">
                  <c:v>2050年</c:v>
                </c:pt>
                <c:pt idx="5">
                  <c:v>2060年</c:v>
                </c:pt>
              </c:strCache>
            </c:strRef>
          </c:cat>
          <c:val>
            <c:numRef>
              <c:f>Sheet1!$M$6:$R$6</c:f>
              <c:numCache>
                <c:formatCode>#,##0_);\(#,##0\)</c:formatCode>
                <c:ptCount val="6"/>
                <c:pt idx="0">
                  <c:v>41268</c:v>
                </c:pt>
                <c:pt idx="1">
                  <c:v>43817.888370000001</c:v>
                </c:pt>
                <c:pt idx="2">
                  <c:v>44599.320319586688</c:v>
                </c:pt>
                <c:pt idx="3">
                  <c:v>46411.207733474155</c:v>
                </c:pt>
                <c:pt idx="4">
                  <c:v>46280.832702107007</c:v>
                </c:pt>
                <c:pt idx="5">
                  <c:v>42520.135687607617</c:v>
                </c:pt>
              </c:numCache>
            </c:numRef>
          </c:val>
        </c:ser>
        <c:dLbls>
          <c:showLegendKey val="0"/>
          <c:showVal val="1"/>
          <c:showCatName val="0"/>
          <c:showSerName val="0"/>
          <c:showPercent val="0"/>
          <c:showBubbleSize val="0"/>
        </c:dLbls>
        <c:gapWidth val="150"/>
        <c:overlap val="100"/>
        <c:serLines/>
        <c:axId val="89672320"/>
        <c:axId val="89694592"/>
      </c:barChart>
      <c:barChart>
        <c:barDir val="col"/>
        <c:grouping val="stacked"/>
        <c:varyColors val="0"/>
        <c:ser>
          <c:idx val="3"/>
          <c:order val="3"/>
          <c:tx>
            <c:strRef>
              <c:f>Sheet1!$L$7</c:f>
              <c:strCache>
                <c:ptCount val="1"/>
                <c:pt idx="0">
                  <c:v>合計</c:v>
                </c:pt>
              </c:strCache>
            </c:strRef>
          </c:tx>
          <c:spPr>
            <a:noFill/>
            <a:ln>
              <a:noFill/>
            </a:ln>
          </c:spPr>
          <c:invertIfNegative val="0"/>
          <c:cat>
            <c:strRef>
              <c:f>Sheet1!$M$3:$R$3</c:f>
              <c:strCache>
                <c:ptCount val="6"/>
                <c:pt idx="0">
                  <c:v>2015年</c:v>
                </c:pt>
                <c:pt idx="1">
                  <c:v>2020年</c:v>
                </c:pt>
                <c:pt idx="2">
                  <c:v>2030年</c:v>
                </c:pt>
                <c:pt idx="3">
                  <c:v>2040年</c:v>
                </c:pt>
                <c:pt idx="4">
                  <c:v>2050年</c:v>
                </c:pt>
                <c:pt idx="5">
                  <c:v>2060年</c:v>
                </c:pt>
              </c:strCache>
            </c:strRef>
          </c:cat>
          <c:val>
            <c:numRef>
              <c:f>Sheet1!$M$7:$R$7</c:f>
              <c:numCache>
                <c:formatCode>#,##0_);\(#,##0\)</c:formatCode>
                <c:ptCount val="6"/>
                <c:pt idx="0">
                  <c:v>149313</c:v>
                </c:pt>
                <c:pt idx="1">
                  <c:v>148308.05933471752</c:v>
                </c:pt>
                <c:pt idx="2">
                  <c:v>144605.94003351056</c:v>
                </c:pt>
                <c:pt idx="3">
                  <c:v>138356.28074600059</c:v>
                </c:pt>
                <c:pt idx="4">
                  <c:v>131352.89843587312</c:v>
                </c:pt>
                <c:pt idx="5">
                  <c:v>123765.76065147306</c:v>
                </c:pt>
              </c:numCache>
            </c:numRef>
          </c:val>
        </c:ser>
        <c:dLbls>
          <c:showLegendKey val="0"/>
          <c:showVal val="0"/>
          <c:showCatName val="0"/>
          <c:showSerName val="0"/>
          <c:showPercent val="0"/>
          <c:showBubbleSize val="0"/>
        </c:dLbls>
        <c:gapWidth val="150"/>
        <c:overlap val="100"/>
        <c:axId val="89697664"/>
        <c:axId val="89696128"/>
      </c:barChart>
      <c:catAx>
        <c:axId val="89672320"/>
        <c:scaling>
          <c:orientation val="minMax"/>
        </c:scaling>
        <c:delete val="0"/>
        <c:axPos val="b"/>
        <c:majorTickMark val="out"/>
        <c:minorTickMark val="none"/>
        <c:tickLblPos val="nextTo"/>
        <c:crossAx val="89694592"/>
        <c:crosses val="autoZero"/>
        <c:auto val="1"/>
        <c:lblAlgn val="ctr"/>
        <c:lblOffset val="100"/>
        <c:noMultiLvlLbl val="0"/>
      </c:catAx>
      <c:valAx>
        <c:axId val="89694592"/>
        <c:scaling>
          <c:orientation val="minMax"/>
        </c:scaling>
        <c:delete val="0"/>
        <c:axPos val="l"/>
        <c:majorGridlines/>
        <c:numFmt formatCode="#,##0_);\(#,##0\)" sourceLinked="1"/>
        <c:majorTickMark val="out"/>
        <c:minorTickMark val="none"/>
        <c:tickLblPos val="nextTo"/>
        <c:crossAx val="89672320"/>
        <c:crosses val="autoZero"/>
        <c:crossBetween val="between"/>
      </c:valAx>
      <c:valAx>
        <c:axId val="89696128"/>
        <c:scaling>
          <c:orientation val="minMax"/>
        </c:scaling>
        <c:delete val="1"/>
        <c:axPos val="r"/>
        <c:numFmt formatCode="#,##0_);\(#,##0\)" sourceLinked="1"/>
        <c:majorTickMark val="out"/>
        <c:minorTickMark val="none"/>
        <c:tickLblPos val="nextTo"/>
        <c:crossAx val="89697664"/>
        <c:crosses val="max"/>
        <c:crossBetween val="between"/>
      </c:valAx>
      <c:catAx>
        <c:axId val="89697664"/>
        <c:scaling>
          <c:orientation val="minMax"/>
        </c:scaling>
        <c:delete val="1"/>
        <c:axPos val="b"/>
        <c:majorTickMark val="out"/>
        <c:minorTickMark val="none"/>
        <c:tickLblPos val="nextTo"/>
        <c:crossAx val="89696128"/>
        <c:crosses val="autoZero"/>
        <c:auto val="1"/>
        <c:lblAlgn val="ctr"/>
        <c:lblOffset val="100"/>
        <c:noMultiLvlLbl val="0"/>
      </c:catAx>
      <c:dTable>
        <c:showHorzBorder val="1"/>
        <c:showVertBorder val="1"/>
        <c:showOutline val="1"/>
        <c:showKeys val="1"/>
        <c:spPr>
          <a:ln w="0"/>
        </c:spPr>
      </c:dTable>
    </c:plotArea>
    <c:plotVisOnly val="1"/>
    <c:dispBlanksAs val="gap"/>
    <c:showDLblsOverMax val="0"/>
  </c:chart>
  <c:spPr>
    <a:ln w="6350"/>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134931186055107E-2"/>
          <c:y val="0.11689186999773178"/>
          <c:w val="0.30021020329068354"/>
          <c:h val="0.84198029377381955"/>
        </c:manualLayout>
      </c:layout>
      <c:pieChart>
        <c:varyColors val="1"/>
        <c:ser>
          <c:idx val="0"/>
          <c:order val="0"/>
          <c:dLbls>
            <c:dLbl>
              <c:idx val="0"/>
              <c:layout>
                <c:manualLayout>
                  <c:x val="-8.2554957779598814E-2"/>
                  <c:y val="0.15735879471758943"/>
                </c:manualLayout>
              </c:layout>
              <c:showLegendKey val="0"/>
              <c:showVal val="0"/>
              <c:showCatName val="0"/>
              <c:showSerName val="0"/>
              <c:showPercent val="1"/>
              <c:showBubbleSize val="0"/>
            </c:dLbl>
            <c:dLbl>
              <c:idx val="1"/>
              <c:layout>
                <c:manualLayout>
                  <c:x val="6.453961354378214E-2"/>
                  <c:y val="-0.1947010560687788"/>
                </c:manualLayout>
              </c:layout>
              <c:showLegendKey val="0"/>
              <c:showVal val="0"/>
              <c:showCatName val="0"/>
              <c:showSerName val="0"/>
              <c:showPercent val="1"/>
              <c:showBubbleSize val="0"/>
            </c:dLbl>
            <c:numFmt formatCode="0.0%" sourceLinked="0"/>
            <c:txPr>
              <a:bodyPr/>
              <a:lstStyle/>
              <a:p>
                <a:pPr>
                  <a:defRPr sz="1400"/>
                </a:pPr>
                <a:endParaRPr lang="ja-JP"/>
              </a:p>
            </c:txPr>
            <c:showLegendKey val="0"/>
            <c:showVal val="0"/>
            <c:showCatName val="0"/>
            <c:showSerName val="0"/>
            <c:showPercent val="1"/>
            <c:showBubbleSize val="0"/>
            <c:showLeaderLines val="1"/>
          </c:dLbls>
          <c:cat>
            <c:strRef>
              <c:f>集計!$C$4:$C$8</c:f>
              <c:strCache>
                <c:ptCount val="5"/>
                <c:pt idx="0">
                  <c:v>大きな影響が出ており深刻な状況である</c:v>
                </c:pt>
                <c:pt idx="1">
                  <c:v>影響が出ている</c:v>
                </c:pt>
                <c:pt idx="2">
                  <c:v>現時点で影響は出ていないが今後影響が出る可能性がある</c:v>
                </c:pt>
                <c:pt idx="3">
                  <c:v>影響が出ていたが回復してきている</c:v>
                </c:pt>
                <c:pt idx="4">
                  <c:v>影響は出ていない</c:v>
                </c:pt>
              </c:strCache>
            </c:strRef>
          </c:cat>
          <c:val>
            <c:numRef>
              <c:f>集計!$E$4:$E$8</c:f>
              <c:numCache>
                <c:formatCode>General</c:formatCode>
                <c:ptCount val="5"/>
                <c:pt idx="0">
                  <c:v>8</c:v>
                </c:pt>
                <c:pt idx="1">
                  <c:v>20</c:v>
                </c:pt>
                <c:pt idx="2">
                  <c:v>2</c:v>
                </c:pt>
                <c:pt idx="3">
                  <c:v>1</c:v>
                </c:pt>
                <c:pt idx="4">
                  <c:v>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35950606489859055"/>
          <c:y val="7.6306416113940179E-2"/>
          <c:w val="0.62574596776026492"/>
          <c:h val="0.85612120759786547"/>
        </c:manualLayout>
      </c:layout>
      <c:overlay val="0"/>
      <c:txPr>
        <a:bodyPr/>
        <a:lstStyle/>
        <a:p>
          <a:pPr rtl="0">
            <a:defRPr sz="1000"/>
          </a:pPr>
          <a:endParaRPr lang="ja-JP"/>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cat>
            <c:strRef>
              <c:f>集計!$C$9:$C$17</c:f>
              <c:strCache>
                <c:ptCount val="9"/>
                <c:pt idx="0">
                  <c:v>特になし</c:v>
                </c:pt>
                <c:pt idx="1">
                  <c:v>その他</c:v>
                </c:pt>
                <c:pt idx="2">
                  <c:v>デリバリー等業態の転換</c:v>
                </c:pt>
                <c:pt idx="3">
                  <c:v>ﾃﾚﾜｰｸ等の在宅勤務の活用</c:v>
                </c:pt>
                <c:pt idx="4">
                  <c:v>客数減少などによる臨時休業</c:v>
                </c:pt>
                <c:pt idx="5">
                  <c:v>デジタル技術の導入</c:v>
                </c:pt>
                <c:pt idx="6">
                  <c:v>休暇や休業の取得推奨</c:v>
                </c:pt>
                <c:pt idx="7">
                  <c:v>国等の支援策の活用　</c:v>
                </c:pt>
                <c:pt idx="8">
                  <c:v>不要不急の会議やｲﾍﾞﾝﾄの中止</c:v>
                </c:pt>
              </c:strCache>
            </c:strRef>
          </c:cat>
          <c:val>
            <c:numRef>
              <c:f>集計!$D$9:$D$17</c:f>
              <c:numCache>
                <c:formatCode>0%</c:formatCode>
                <c:ptCount val="9"/>
                <c:pt idx="0">
                  <c:v>2.4096385542168676E-2</c:v>
                </c:pt>
                <c:pt idx="1">
                  <c:v>2.4096385542168676E-2</c:v>
                </c:pt>
                <c:pt idx="2">
                  <c:v>3.614457831325301E-2</c:v>
                </c:pt>
                <c:pt idx="3">
                  <c:v>7.2289156626506021E-2</c:v>
                </c:pt>
                <c:pt idx="4">
                  <c:v>8.4337349397590355E-2</c:v>
                </c:pt>
                <c:pt idx="5">
                  <c:v>8.4337349397590355E-2</c:v>
                </c:pt>
                <c:pt idx="6">
                  <c:v>0.16867469879518071</c:v>
                </c:pt>
                <c:pt idx="7">
                  <c:v>0.20481927710843373</c:v>
                </c:pt>
                <c:pt idx="8">
                  <c:v>0.30120481927710846</c:v>
                </c:pt>
              </c:numCache>
            </c:numRef>
          </c:val>
        </c:ser>
        <c:dLbls>
          <c:showLegendKey val="0"/>
          <c:showVal val="0"/>
          <c:showCatName val="0"/>
          <c:showSerName val="0"/>
          <c:showPercent val="0"/>
          <c:showBubbleSize val="0"/>
        </c:dLbls>
        <c:gapWidth val="150"/>
        <c:axId val="161261824"/>
        <c:axId val="161271808"/>
      </c:barChart>
      <c:catAx>
        <c:axId val="161261824"/>
        <c:scaling>
          <c:orientation val="minMax"/>
        </c:scaling>
        <c:delete val="0"/>
        <c:axPos val="l"/>
        <c:majorTickMark val="out"/>
        <c:minorTickMark val="none"/>
        <c:tickLblPos val="nextTo"/>
        <c:txPr>
          <a:bodyPr/>
          <a:lstStyle/>
          <a:p>
            <a:pPr>
              <a:defRPr sz="1000"/>
            </a:pPr>
            <a:endParaRPr lang="ja-JP"/>
          </a:p>
        </c:txPr>
        <c:crossAx val="161271808"/>
        <c:crosses val="autoZero"/>
        <c:auto val="1"/>
        <c:lblAlgn val="ctr"/>
        <c:lblOffset val="100"/>
        <c:noMultiLvlLbl val="0"/>
      </c:catAx>
      <c:valAx>
        <c:axId val="161271808"/>
        <c:scaling>
          <c:orientation val="minMax"/>
        </c:scaling>
        <c:delete val="0"/>
        <c:axPos val="b"/>
        <c:majorGridlines/>
        <c:numFmt formatCode="0%" sourceLinked="1"/>
        <c:majorTickMark val="out"/>
        <c:minorTickMark val="none"/>
        <c:tickLblPos val="nextTo"/>
        <c:crossAx val="161261824"/>
        <c:crosses val="autoZero"/>
        <c:crossBetween val="between"/>
        <c:majorUnit val="0.1"/>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7172095310251506E-2"/>
          <c:y val="0.11965615313030582"/>
          <c:w val="0.906847927683051"/>
          <c:h val="0.54486368664497853"/>
        </c:manualLayout>
      </c:layout>
      <c:barChart>
        <c:barDir val="col"/>
        <c:grouping val="clustered"/>
        <c:varyColors val="0"/>
        <c:ser>
          <c:idx val="0"/>
          <c:order val="0"/>
          <c:tx>
            <c:v>コロナ前</c:v>
          </c:tx>
          <c:invertIfNegative val="0"/>
          <c:cat>
            <c:strRef>
              <c:f>(集計!$C$18,集計!$C$20,集計!$C$22,集計!$C$24,集計!$C$26,集計!$C$28)</c:f>
              <c:strCache>
                <c:ptCount val="6"/>
                <c:pt idx="0">
                  <c:v>人材不足</c:v>
                </c:pt>
                <c:pt idx="1">
                  <c:v>生産性向上</c:v>
                </c:pt>
                <c:pt idx="2">
                  <c:v>販路拡大・情報発信</c:v>
                </c:pt>
                <c:pt idx="3">
                  <c:v>事業承継</c:v>
                </c:pt>
                <c:pt idx="4">
                  <c:v>新製品・サービス開発</c:v>
                </c:pt>
                <c:pt idx="5">
                  <c:v>資金調達</c:v>
                </c:pt>
              </c:strCache>
            </c:strRef>
          </c:cat>
          <c:val>
            <c:numRef>
              <c:f>(集計!$E$18,集計!$E$20,集計!$E$22,集計!$E$24,集計!$E$26,集計!$E$28)</c:f>
              <c:numCache>
                <c:formatCode>0.0</c:formatCode>
                <c:ptCount val="6"/>
                <c:pt idx="0">
                  <c:v>3.3125</c:v>
                </c:pt>
                <c:pt idx="1">
                  <c:v>3</c:v>
                </c:pt>
                <c:pt idx="2">
                  <c:v>2.875</c:v>
                </c:pt>
                <c:pt idx="3">
                  <c:v>3.15625</c:v>
                </c:pt>
                <c:pt idx="4">
                  <c:v>2.78125</c:v>
                </c:pt>
                <c:pt idx="5">
                  <c:v>2.59375</c:v>
                </c:pt>
              </c:numCache>
            </c:numRef>
          </c:val>
        </c:ser>
        <c:ser>
          <c:idx val="1"/>
          <c:order val="1"/>
          <c:tx>
            <c:v>コロナ禍</c:v>
          </c:tx>
          <c:invertIfNegative val="0"/>
          <c:cat>
            <c:strRef>
              <c:f>(集計!$C$18,集計!$C$20,集計!$C$22,集計!$C$24,集計!$C$26,集計!$C$28)</c:f>
              <c:strCache>
                <c:ptCount val="6"/>
                <c:pt idx="0">
                  <c:v>人材不足</c:v>
                </c:pt>
                <c:pt idx="1">
                  <c:v>生産性向上</c:v>
                </c:pt>
                <c:pt idx="2">
                  <c:v>販路拡大・情報発信</c:v>
                </c:pt>
                <c:pt idx="3">
                  <c:v>事業承継</c:v>
                </c:pt>
                <c:pt idx="4">
                  <c:v>新製品・サービス開発</c:v>
                </c:pt>
                <c:pt idx="5">
                  <c:v>資金調達</c:v>
                </c:pt>
              </c:strCache>
            </c:strRef>
          </c:cat>
          <c:val>
            <c:numRef>
              <c:f>(集計!$E$19,集計!$E$21,集計!$E$23,集計!$E$25,集計!$E$27,集計!$E$29)</c:f>
              <c:numCache>
                <c:formatCode>0.0</c:formatCode>
                <c:ptCount val="6"/>
                <c:pt idx="0">
                  <c:v>3.5625</c:v>
                </c:pt>
                <c:pt idx="1">
                  <c:v>3.6875</c:v>
                </c:pt>
                <c:pt idx="2">
                  <c:v>3.71875</c:v>
                </c:pt>
                <c:pt idx="3">
                  <c:v>3.625</c:v>
                </c:pt>
                <c:pt idx="4">
                  <c:v>3.3125</c:v>
                </c:pt>
                <c:pt idx="5">
                  <c:v>3.4375</c:v>
                </c:pt>
              </c:numCache>
            </c:numRef>
          </c:val>
        </c:ser>
        <c:dLbls>
          <c:showLegendKey val="0"/>
          <c:showVal val="0"/>
          <c:showCatName val="0"/>
          <c:showSerName val="0"/>
          <c:showPercent val="0"/>
          <c:showBubbleSize val="0"/>
        </c:dLbls>
        <c:gapWidth val="150"/>
        <c:axId val="161374592"/>
        <c:axId val="161376128"/>
      </c:barChart>
      <c:catAx>
        <c:axId val="161374592"/>
        <c:scaling>
          <c:orientation val="minMax"/>
        </c:scaling>
        <c:delete val="0"/>
        <c:axPos val="b"/>
        <c:majorTickMark val="out"/>
        <c:minorTickMark val="none"/>
        <c:tickLblPos val="nextTo"/>
        <c:txPr>
          <a:bodyPr rot="-1200000"/>
          <a:lstStyle/>
          <a:p>
            <a:pPr>
              <a:defRPr sz="1000"/>
            </a:pPr>
            <a:endParaRPr lang="ja-JP"/>
          </a:p>
        </c:txPr>
        <c:crossAx val="161376128"/>
        <c:crosses val="autoZero"/>
        <c:auto val="1"/>
        <c:lblAlgn val="ctr"/>
        <c:lblOffset val="100"/>
        <c:noMultiLvlLbl val="0"/>
      </c:catAx>
      <c:valAx>
        <c:axId val="161376128"/>
        <c:scaling>
          <c:orientation val="minMax"/>
        </c:scaling>
        <c:delete val="0"/>
        <c:axPos val="l"/>
        <c:majorGridlines/>
        <c:numFmt formatCode="0.0" sourceLinked="1"/>
        <c:majorTickMark val="out"/>
        <c:minorTickMark val="none"/>
        <c:tickLblPos val="nextTo"/>
        <c:crossAx val="161374592"/>
        <c:crosses val="autoZero"/>
        <c:crossBetween val="between"/>
      </c:valAx>
    </c:plotArea>
    <c:legend>
      <c:legendPos val="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txPr>
              <a:bodyPr/>
              <a:lstStyle/>
              <a:p>
                <a:pPr>
                  <a:defRPr sz="1400"/>
                </a:pPr>
                <a:endParaRPr lang="ja-JP"/>
              </a:p>
            </c:txPr>
            <c:dLblPos val="ctr"/>
            <c:showLegendKey val="0"/>
            <c:showVal val="1"/>
            <c:showCatName val="0"/>
            <c:showSerName val="0"/>
            <c:showPercent val="0"/>
            <c:showBubbleSize val="0"/>
            <c:showLeaderLines val="0"/>
          </c:dLbls>
          <c:cat>
            <c:strRef>
              <c:f>集計!$C$30:$C$34</c:f>
              <c:strCache>
                <c:ptCount val="5"/>
                <c:pt idx="0">
                  <c:v>人材育成、労働条件の改善</c:v>
                </c:pt>
                <c:pt idx="1">
                  <c:v>付加価値向上、生産性向上</c:v>
                </c:pt>
                <c:pt idx="2">
                  <c:v>海外展開、地産外商</c:v>
                </c:pt>
                <c:pt idx="3">
                  <c:v>創業、新事業展開、事業承継</c:v>
                </c:pt>
                <c:pt idx="4">
                  <c:v>その他</c:v>
                </c:pt>
              </c:strCache>
            </c:strRef>
          </c:cat>
          <c:val>
            <c:numRef>
              <c:f>集計!$D$30:$D$34</c:f>
              <c:numCache>
                <c:formatCode>0%</c:formatCode>
                <c:ptCount val="5"/>
                <c:pt idx="0">
                  <c:v>0.33333333333333331</c:v>
                </c:pt>
                <c:pt idx="1">
                  <c:v>0.21212121212121213</c:v>
                </c:pt>
                <c:pt idx="2">
                  <c:v>0</c:v>
                </c:pt>
                <c:pt idx="3">
                  <c:v>0.42424242424242425</c:v>
                </c:pt>
                <c:pt idx="4">
                  <c:v>3.0303030303030304E-2</c:v>
                </c:pt>
              </c:numCache>
            </c:numRef>
          </c:val>
        </c:ser>
        <c:dLbls>
          <c:showLegendKey val="0"/>
          <c:showVal val="1"/>
          <c:showCatName val="0"/>
          <c:showSerName val="0"/>
          <c:showPercent val="0"/>
          <c:showBubbleSize val="0"/>
        </c:dLbls>
        <c:gapWidth val="75"/>
        <c:axId val="161395840"/>
        <c:axId val="161697792"/>
      </c:barChart>
      <c:catAx>
        <c:axId val="161395840"/>
        <c:scaling>
          <c:orientation val="minMax"/>
        </c:scaling>
        <c:delete val="0"/>
        <c:axPos val="b"/>
        <c:majorTickMark val="none"/>
        <c:minorTickMark val="none"/>
        <c:tickLblPos val="nextTo"/>
        <c:txPr>
          <a:bodyPr rot="-1020000"/>
          <a:lstStyle/>
          <a:p>
            <a:pPr>
              <a:defRPr sz="1000"/>
            </a:pPr>
            <a:endParaRPr lang="ja-JP"/>
          </a:p>
        </c:txPr>
        <c:crossAx val="161697792"/>
        <c:crosses val="autoZero"/>
        <c:auto val="1"/>
        <c:lblAlgn val="ctr"/>
        <c:lblOffset val="100"/>
        <c:noMultiLvlLbl val="0"/>
      </c:catAx>
      <c:valAx>
        <c:axId val="161697792"/>
        <c:scaling>
          <c:orientation val="minMax"/>
        </c:scaling>
        <c:delete val="0"/>
        <c:axPos val="l"/>
        <c:majorGridlines/>
        <c:numFmt formatCode="0%" sourceLinked="1"/>
        <c:majorTickMark val="none"/>
        <c:minorTickMark val="none"/>
        <c:tickLblPos val="nextTo"/>
        <c:crossAx val="161395840"/>
        <c:crosses val="autoZero"/>
        <c:crossBetween val="between"/>
        <c:majorUnit val="0.1"/>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6585776867157397"/>
          <c:y val="0.12578616352201258"/>
          <c:w val="0.48276878072106155"/>
          <c:h val="0.72765597420973549"/>
        </c:manualLayout>
      </c:layout>
      <c:barChart>
        <c:barDir val="bar"/>
        <c:grouping val="clustered"/>
        <c:varyColors val="0"/>
        <c:ser>
          <c:idx val="0"/>
          <c:order val="0"/>
          <c:invertIfNegative val="0"/>
          <c:cat>
            <c:strRef>
              <c:f>集計!$C$80:$C$86</c:f>
              <c:strCache>
                <c:ptCount val="7"/>
                <c:pt idx="0">
                  <c:v>特になし</c:v>
                </c:pt>
                <c:pt idx="1">
                  <c:v>その他</c:v>
                </c:pt>
                <c:pt idx="2">
                  <c:v>デジタル化の推進に要する時間の確保</c:v>
                </c:pt>
                <c:pt idx="3">
                  <c:v>デジタル化推進に係る人員の不足</c:v>
                </c:pt>
                <c:pt idx="4">
                  <c:v>従業員に対するデジタル化に係る研修</c:v>
                </c:pt>
                <c:pt idx="5">
                  <c:v>デジタル化の導入にかかる経費不足</c:v>
                </c:pt>
                <c:pt idx="6">
                  <c:v>ﾃﾞｼﾞﾀﾙ化を推進することができるスキルをもった人材の不足</c:v>
                </c:pt>
              </c:strCache>
            </c:strRef>
          </c:cat>
          <c:val>
            <c:numRef>
              <c:f>集計!$D$80:$D$86</c:f>
              <c:numCache>
                <c:formatCode>0%</c:formatCode>
                <c:ptCount val="7"/>
                <c:pt idx="0">
                  <c:v>1.1235955056179775E-2</c:v>
                </c:pt>
                <c:pt idx="1">
                  <c:v>2.247191011235955E-2</c:v>
                </c:pt>
                <c:pt idx="2">
                  <c:v>7.8651685393258425E-2</c:v>
                </c:pt>
                <c:pt idx="3">
                  <c:v>0.15730337078651685</c:v>
                </c:pt>
                <c:pt idx="4">
                  <c:v>0.1797752808988764</c:v>
                </c:pt>
                <c:pt idx="5">
                  <c:v>0.2696629213483146</c:v>
                </c:pt>
                <c:pt idx="6">
                  <c:v>0.2808988764044944</c:v>
                </c:pt>
              </c:numCache>
            </c:numRef>
          </c:val>
        </c:ser>
        <c:dLbls>
          <c:showLegendKey val="0"/>
          <c:showVal val="0"/>
          <c:showCatName val="0"/>
          <c:showSerName val="0"/>
          <c:showPercent val="0"/>
          <c:showBubbleSize val="0"/>
        </c:dLbls>
        <c:gapWidth val="150"/>
        <c:axId val="161713536"/>
        <c:axId val="161735808"/>
      </c:barChart>
      <c:catAx>
        <c:axId val="161713536"/>
        <c:scaling>
          <c:orientation val="minMax"/>
        </c:scaling>
        <c:delete val="0"/>
        <c:axPos val="l"/>
        <c:majorTickMark val="out"/>
        <c:minorTickMark val="none"/>
        <c:tickLblPos val="nextTo"/>
        <c:txPr>
          <a:bodyPr/>
          <a:lstStyle/>
          <a:p>
            <a:pPr>
              <a:defRPr sz="800"/>
            </a:pPr>
            <a:endParaRPr lang="ja-JP"/>
          </a:p>
        </c:txPr>
        <c:crossAx val="161735808"/>
        <c:crosses val="autoZero"/>
        <c:auto val="1"/>
        <c:lblAlgn val="ctr"/>
        <c:lblOffset val="100"/>
        <c:noMultiLvlLbl val="0"/>
      </c:catAx>
      <c:valAx>
        <c:axId val="161735808"/>
        <c:scaling>
          <c:orientation val="minMax"/>
        </c:scaling>
        <c:delete val="0"/>
        <c:axPos val="b"/>
        <c:majorGridlines/>
        <c:numFmt formatCode="0%" sourceLinked="1"/>
        <c:majorTickMark val="out"/>
        <c:minorTickMark val="none"/>
        <c:tickLblPos val="nextTo"/>
        <c:txPr>
          <a:bodyPr/>
          <a:lstStyle/>
          <a:p>
            <a:pPr>
              <a:defRPr sz="800"/>
            </a:pPr>
            <a:endParaRPr lang="ja-JP"/>
          </a:p>
        </c:txPr>
        <c:crossAx val="161713536"/>
        <c:crosses val="autoZero"/>
        <c:crossBetween val="between"/>
      </c:valAx>
      <c:spPr>
        <a:ln w="3175"/>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推移!$A$3</c:f>
              <c:strCache>
                <c:ptCount val="1"/>
                <c:pt idx="0">
                  <c:v>事業所(件)</c:v>
                </c:pt>
              </c:strCache>
            </c:strRef>
          </c:tx>
          <c:invertIfNegative val="0"/>
          <c:cat>
            <c:strRef>
              <c:f>推移!$E$2:$H$2</c:f>
              <c:strCache>
                <c:ptCount val="4"/>
                <c:pt idx="0">
                  <c:v>Ｈ21年</c:v>
                </c:pt>
                <c:pt idx="1">
                  <c:v>Ｈ24年</c:v>
                </c:pt>
                <c:pt idx="2">
                  <c:v>Ｈ26年</c:v>
                </c:pt>
                <c:pt idx="3">
                  <c:v>Ｈ28年</c:v>
                </c:pt>
              </c:strCache>
            </c:strRef>
          </c:cat>
          <c:val>
            <c:numRef>
              <c:f>推移!$E$3:$H$3</c:f>
              <c:numCache>
                <c:formatCode>#,##0_);[Red]\(#,##0\)</c:formatCode>
                <c:ptCount val="4"/>
                <c:pt idx="0">
                  <c:v>7458</c:v>
                </c:pt>
                <c:pt idx="1">
                  <c:v>6958</c:v>
                </c:pt>
                <c:pt idx="2">
                  <c:v>7138</c:v>
                </c:pt>
                <c:pt idx="3">
                  <c:v>6955</c:v>
                </c:pt>
              </c:numCache>
            </c:numRef>
          </c:val>
        </c:ser>
        <c:dLbls>
          <c:showLegendKey val="0"/>
          <c:showVal val="0"/>
          <c:showCatName val="0"/>
          <c:showSerName val="0"/>
          <c:showPercent val="0"/>
          <c:showBubbleSize val="0"/>
        </c:dLbls>
        <c:gapWidth val="150"/>
        <c:axId val="89708800"/>
        <c:axId val="201907200"/>
      </c:barChart>
      <c:lineChart>
        <c:grouping val="standard"/>
        <c:varyColors val="0"/>
        <c:ser>
          <c:idx val="1"/>
          <c:order val="1"/>
          <c:tx>
            <c:strRef>
              <c:f>推移!$A$4</c:f>
              <c:strCache>
                <c:ptCount val="1"/>
                <c:pt idx="0">
                  <c:v>従業者(人)</c:v>
                </c:pt>
              </c:strCache>
            </c:strRef>
          </c:tx>
          <c:cat>
            <c:strRef>
              <c:f>推移!$E$2:$H$2</c:f>
              <c:strCache>
                <c:ptCount val="4"/>
                <c:pt idx="0">
                  <c:v>Ｈ21年</c:v>
                </c:pt>
                <c:pt idx="1">
                  <c:v>Ｈ24年</c:v>
                </c:pt>
                <c:pt idx="2">
                  <c:v>Ｈ26年</c:v>
                </c:pt>
                <c:pt idx="3">
                  <c:v>Ｈ28年</c:v>
                </c:pt>
              </c:strCache>
            </c:strRef>
          </c:cat>
          <c:val>
            <c:numRef>
              <c:f>推移!$E$4:$H$4</c:f>
              <c:numCache>
                <c:formatCode>#,##0_);[Red]\(#,##0\)</c:formatCode>
                <c:ptCount val="4"/>
                <c:pt idx="0">
                  <c:v>70458</c:v>
                </c:pt>
                <c:pt idx="1">
                  <c:v>66922</c:v>
                </c:pt>
                <c:pt idx="2">
                  <c:v>68163</c:v>
                </c:pt>
                <c:pt idx="3">
                  <c:v>68732</c:v>
                </c:pt>
              </c:numCache>
            </c:numRef>
          </c:val>
          <c:smooth val="0"/>
        </c:ser>
        <c:dLbls>
          <c:showLegendKey val="0"/>
          <c:showVal val="0"/>
          <c:showCatName val="0"/>
          <c:showSerName val="0"/>
          <c:showPercent val="0"/>
          <c:showBubbleSize val="0"/>
        </c:dLbls>
        <c:marker val="1"/>
        <c:smooth val="0"/>
        <c:axId val="148979072"/>
        <c:axId val="148977152"/>
      </c:lineChart>
      <c:catAx>
        <c:axId val="89708800"/>
        <c:scaling>
          <c:orientation val="minMax"/>
        </c:scaling>
        <c:delete val="0"/>
        <c:axPos val="b"/>
        <c:majorTickMark val="out"/>
        <c:minorTickMark val="none"/>
        <c:tickLblPos val="nextTo"/>
        <c:crossAx val="201907200"/>
        <c:crosses val="autoZero"/>
        <c:auto val="1"/>
        <c:lblAlgn val="ctr"/>
        <c:lblOffset val="100"/>
        <c:noMultiLvlLbl val="0"/>
      </c:catAx>
      <c:valAx>
        <c:axId val="201907200"/>
        <c:scaling>
          <c:orientation val="minMax"/>
        </c:scaling>
        <c:delete val="0"/>
        <c:axPos val="l"/>
        <c:majorGridlines/>
        <c:title>
          <c:tx>
            <c:rich>
              <a:bodyPr rot="0" vert="eaVert"/>
              <a:lstStyle/>
              <a:p>
                <a:pPr>
                  <a:defRPr/>
                </a:pPr>
                <a:r>
                  <a:rPr lang="ja-JP" altLang="en-US"/>
                  <a:t>件</a:t>
                </a:r>
              </a:p>
            </c:rich>
          </c:tx>
          <c:layout>
            <c:manualLayout>
              <c:xMode val="edge"/>
              <c:yMode val="edge"/>
              <c:x val="9.2877371988186741E-2"/>
              <c:y val="0.58293062337459545"/>
            </c:manualLayout>
          </c:layout>
          <c:overlay val="0"/>
        </c:title>
        <c:numFmt formatCode="#,##0_);[Red]\(#,##0\)" sourceLinked="1"/>
        <c:majorTickMark val="out"/>
        <c:minorTickMark val="none"/>
        <c:tickLblPos val="nextTo"/>
        <c:crossAx val="89708800"/>
        <c:crosses val="autoZero"/>
        <c:crossBetween val="between"/>
        <c:majorUnit val="300"/>
      </c:valAx>
      <c:valAx>
        <c:axId val="148977152"/>
        <c:scaling>
          <c:orientation val="minMax"/>
        </c:scaling>
        <c:delete val="0"/>
        <c:axPos val="r"/>
        <c:title>
          <c:tx>
            <c:rich>
              <a:bodyPr rot="0" vert="eaVert"/>
              <a:lstStyle/>
              <a:p>
                <a:pPr>
                  <a:defRPr/>
                </a:pPr>
                <a:r>
                  <a:rPr lang="ja-JP" altLang="en-US"/>
                  <a:t>人</a:t>
                </a:r>
              </a:p>
            </c:rich>
          </c:tx>
          <c:layout>
            <c:manualLayout>
              <c:xMode val="edge"/>
              <c:yMode val="edge"/>
              <c:x val="0.94050217231242073"/>
              <c:y val="0.64471472809650587"/>
            </c:manualLayout>
          </c:layout>
          <c:overlay val="0"/>
        </c:title>
        <c:numFmt formatCode="#,##0_);[Red]\(#,##0\)" sourceLinked="1"/>
        <c:majorTickMark val="out"/>
        <c:minorTickMark val="none"/>
        <c:tickLblPos val="nextTo"/>
        <c:crossAx val="148979072"/>
        <c:crosses val="max"/>
        <c:crossBetween val="between"/>
        <c:majorUnit val="2000"/>
      </c:valAx>
      <c:catAx>
        <c:axId val="148979072"/>
        <c:scaling>
          <c:orientation val="minMax"/>
        </c:scaling>
        <c:delete val="1"/>
        <c:axPos val="b"/>
        <c:majorTickMark val="out"/>
        <c:minorTickMark val="none"/>
        <c:tickLblPos val="nextTo"/>
        <c:crossAx val="148977152"/>
        <c:crosses val="autoZero"/>
        <c:auto val="1"/>
        <c:lblAlgn val="ctr"/>
        <c:lblOffset val="100"/>
        <c:noMultiLvlLbl val="0"/>
      </c:catAx>
      <c:dTable>
        <c:showHorzBorder val="1"/>
        <c:showVertBorder val="1"/>
        <c:showOutline val="1"/>
        <c:showKeys val="1"/>
        <c:spPr>
          <a:ln w="0"/>
        </c:spPr>
        <c:txPr>
          <a:bodyPr/>
          <a:lstStyle/>
          <a:p>
            <a:pPr rtl="0">
              <a:defRPr sz="1000"/>
            </a:pPr>
            <a:endParaRPr lang="ja-JP"/>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272307852874456"/>
          <c:y val="0.11933273259468244"/>
          <c:w val="0.35653404149223616"/>
          <c:h val="0.81300077092533418"/>
        </c:manualLayout>
      </c:layout>
      <c:pieChart>
        <c:varyColors val="1"/>
        <c:ser>
          <c:idx val="0"/>
          <c:order val="0"/>
          <c:dLbls>
            <c:txPr>
              <a:bodyPr/>
              <a:lstStyle/>
              <a:p>
                <a:pPr>
                  <a:defRPr sz="1200"/>
                </a:pPr>
                <a:endParaRPr lang="ja-JP"/>
              </a:p>
            </c:txPr>
            <c:dLblPos val="bestFit"/>
            <c:showLegendKey val="0"/>
            <c:showVal val="1"/>
            <c:showCatName val="0"/>
            <c:showSerName val="0"/>
            <c:showPercent val="0"/>
            <c:showBubbleSize val="0"/>
            <c:showLeaderLines val="1"/>
          </c:dLbls>
          <c:cat>
            <c:strRef>
              <c:f>Sheet3!$B$5:$B$12</c:f>
              <c:strCache>
                <c:ptCount val="8"/>
                <c:pt idx="0">
                  <c:v>1～4人</c:v>
                </c:pt>
                <c:pt idx="1">
                  <c:v>5～9人</c:v>
                </c:pt>
                <c:pt idx="2">
                  <c:v>10～19人</c:v>
                </c:pt>
                <c:pt idx="3">
                  <c:v>20～29人</c:v>
                </c:pt>
                <c:pt idx="4">
                  <c:v>30～49人</c:v>
                </c:pt>
                <c:pt idx="5">
                  <c:v>50～99人</c:v>
                </c:pt>
                <c:pt idx="6">
                  <c:v>100人以上</c:v>
                </c:pt>
                <c:pt idx="7">
                  <c:v>出向・派遣従業者のみ</c:v>
                </c:pt>
              </c:strCache>
            </c:strRef>
          </c:cat>
          <c:val>
            <c:numRef>
              <c:f>Sheet3!$D$5:$D$12</c:f>
              <c:numCache>
                <c:formatCode>0.0%</c:formatCode>
                <c:ptCount val="8"/>
                <c:pt idx="0">
                  <c:v>0.54600000000000004</c:v>
                </c:pt>
                <c:pt idx="1">
                  <c:v>0.21199999999999999</c:v>
                </c:pt>
                <c:pt idx="2">
                  <c:v>0.13300000000000001</c:v>
                </c:pt>
                <c:pt idx="3">
                  <c:v>4.5999999999999999E-2</c:v>
                </c:pt>
                <c:pt idx="4">
                  <c:v>2.9000000000000001E-2</c:v>
                </c:pt>
                <c:pt idx="5">
                  <c:v>1.7000000000000001E-2</c:v>
                </c:pt>
                <c:pt idx="6">
                  <c:v>0.01</c:v>
                </c:pt>
                <c:pt idx="7">
                  <c:v>7.0000000000000001E-3</c:v>
                </c:pt>
              </c:numCache>
            </c:numRef>
          </c:val>
        </c:ser>
        <c:dLbls>
          <c:dLblPos val="bestFit"/>
          <c:showLegendKey val="0"/>
          <c:showVal val="1"/>
          <c:showCatName val="0"/>
          <c:showSerName val="0"/>
          <c:showPercent val="0"/>
          <c:showBubbleSize val="0"/>
          <c:showLeaderLines val="1"/>
        </c:dLbls>
        <c:firstSliceAng val="0"/>
      </c:pieChart>
    </c:plotArea>
    <c:legend>
      <c:legendPos val="r"/>
      <c:layout>
        <c:manualLayout>
          <c:xMode val="edge"/>
          <c:yMode val="edge"/>
          <c:x val="0.62056200227125635"/>
          <c:y val="0.14267279090113735"/>
          <c:w val="0.36588776340690915"/>
          <c:h val="0.71465441819772524"/>
        </c:manualLayout>
      </c:layout>
      <c:overlay val="0"/>
      <c:txPr>
        <a:bodyPr/>
        <a:lstStyle/>
        <a:p>
          <a:pPr rtl="0">
            <a:defRPr sz="1200"/>
          </a:pPr>
          <a:endParaRPr lang="ja-JP"/>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0755561705899104E-2"/>
          <c:y val="0"/>
          <c:w val="0.92561268353709458"/>
          <c:h val="0.51700574328577931"/>
        </c:manualLayout>
      </c:layout>
      <c:barChart>
        <c:barDir val="bar"/>
        <c:grouping val="percentStacked"/>
        <c:varyColors val="0"/>
        <c:ser>
          <c:idx val="0"/>
          <c:order val="0"/>
          <c:tx>
            <c:strRef>
              <c:f>Sheet1!$F$5</c:f>
              <c:strCache>
                <c:ptCount val="1"/>
                <c:pt idx="0">
                  <c:v>　　I 卸売業，小売業</c:v>
                </c:pt>
              </c:strCache>
            </c:strRef>
          </c:tx>
          <c:invertIfNegative val="0"/>
          <c:dLbls>
            <c:dLbl>
              <c:idx val="0"/>
              <c:tx>
                <c:rich>
                  <a:bodyPr/>
                  <a:lstStyle/>
                  <a:p>
                    <a:pPr>
                      <a:defRPr sz="1000"/>
                    </a:pPr>
                    <a:r>
                      <a:rPr lang="ja-JP" altLang="en-US" sz="1000"/>
                      <a:t>Ｉ</a:t>
                    </a:r>
                    <a:endParaRPr lang="en-US" altLang="ja-JP" sz="1000"/>
                  </a:p>
                  <a:p>
                    <a:pPr>
                      <a:defRPr sz="1000"/>
                    </a:pPr>
                    <a:r>
                      <a:rPr lang="en-US" altLang="en-US" sz="1000"/>
                      <a:t>27.6%</a:t>
                    </a:r>
                    <a:endParaRPr lang="en-US" altLang="en-US"/>
                  </a:p>
                </c:rich>
              </c:tx>
              <c:spPr>
                <a:solidFill>
                  <a:sysClr val="window" lastClr="FFFFFF"/>
                </a:solidFill>
              </c:spPr>
              <c:dLblPos val="ctr"/>
              <c:showLegendKey val="0"/>
              <c:showVal val="1"/>
              <c:showCatName val="0"/>
              <c:showSerName val="0"/>
              <c:showPercent val="0"/>
              <c:showBubbleSize val="0"/>
            </c:dLbl>
            <c:txPr>
              <a:bodyPr/>
              <a:lstStyle/>
              <a:p>
                <a:pPr>
                  <a:defRPr sz="1000"/>
                </a:pPr>
                <a:endParaRPr lang="ja-JP"/>
              </a:p>
            </c:txPr>
            <c:dLblPos val="ctr"/>
            <c:showLegendKey val="0"/>
            <c:showVal val="1"/>
            <c:showCatName val="0"/>
            <c:showSerName val="0"/>
            <c:showPercent val="0"/>
            <c:showBubbleSize val="0"/>
            <c:showLeaderLines val="0"/>
          </c:dLbls>
          <c:val>
            <c:numRef>
              <c:f>Sheet1!$G$5</c:f>
              <c:numCache>
                <c:formatCode>0.0%</c:formatCode>
                <c:ptCount val="1"/>
                <c:pt idx="0">
                  <c:v>0.2757728253055356</c:v>
                </c:pt>
              </c:numCache>
            </c:numRef>
          </c:val>
        </c:ser>
        <c:ser>
          <c:idx val="1"/>
          <c:order val="1"/>
          <c:tx>
            <c:strRef>
              <c:f>Sheet1!$F$6</c:f>
              <c:strCache>
                <c:ptCount val="1"/>
                <c:pt idx="0">
                  <c:v>　　M 宿泊業，飲食サービス業</c:v>
                </c:pt>
              </c:strCache>
            </c:strRef>
          </c:tx>
          <c:invertIfNegative val="0"/>
          <c:dLbls>
            <c:dLbl>
              <c:idx val="0"/>
              <c:tx>
                <c:rich>
                  <a:bodyPr/>
                  <a:lstStyle/>
                  <a:p>
                    <a:r>
                      <a:rPr lang="ja-JP" altLang="en-US"/>
                      <a:t>Ｍ</a:t>
                    </a:r>
                    <a:endParaRPr lang="en-US" altLang="ja-JP"/>
                  </a:p>
                  <a:p>
                    <a:r>
                      <a:rPr lang="en-US" altLang="en-US"/>
                      <a:t>14.3%</a:t>
                    </a:r>
                  </a:p>
                </c:rich>
              </c:tx>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Sheet1!$G$6</c:f>
              <c:numCache>
                <c:formatCode>0.0%</c:formatCode>
                <c:ptCount val="1"/>
                <c:pt idx="0">
                  <c:v>0.14263120057512582</c:v>
                </c:pt>
              </c:numCache>
            </c:numRef>
          </c:val>
        </c:ser>
        <c:ser>
          <c:idx val="2"/>
          <c:order val="2"/>
          <c:tx>
            <c:strRef>
              <c:f>Sheet1!$F$7</c:f>
              <c:strCache>
                <c:ptCount val="1"/>
                <c:pt idx="0">
                  <c:v>　　N 生活関連サービス業，娯楽業</c:v>
                </c:pt>
              </c:strCache>
            </c:strRef>
          </c:tx>
          <c:invertIfNegative val="0"/>
          <c:dLbls>
            <c:dLbl>
              <c:idx val="0"/>
              <c:tx>
                <c:rich>
                  <a:bodyPr/>
                  <a:lstStyle/>
                  <a:p>
                    <a:r>
                      <a:rPr lang="ja-JP" altLang="en-US"/>
                      <a:t>Ｎ</a:t>
                    </a:r>
                    <a:endParaRPr lang="en-US" altLang="ja-JP"/>
                  </a:p>
                  <a:p>
                    <a:r>
                      <a:rPr lang="en-US" altLang="en-US"/>
                      <a:t>10.3%</a:t>
                    </a:r>
                  </a:p>
                </c:rich>
              </c:tx>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Sheet1!$G$7</c:f>
              <c:numCache>
                <c:formatCode>0.0%</c:formatCode>
                <c:ptCount val="1"/>
                <c:pt idx="0">
                  <c:v>0.10323508267433501</c:v>
                </c:pt>
              </c:numCache>
            </c:numRef>
          </c:val>
        </c:ser>
        <c:ser>
          <c:idx val="3"/>
          <c:order val="3"/>
          <c:tx>
            <c:strRef>
              <c:f>Sheet1!$F$8</c:f>
              <c:strCache>
                <c:ptCount val="1"/>
                <c:pt idx="0">
                  <c:v>　　P 医療，福祉</c:v>
                </c:pt>
              </c:strCache>
            </c:strRef>
          </c:tx>
          <c:invertIfNegative val="0"/>
          <c:dLbls>
            <c:dLbl>
              <c:idx val="0"/>
              <c:tx>
                <c:rich>
                  <a:bodyPr/>
                  <a:lstStyle/>
                  <a:p>
                    <a:r>
                      <a:rPr lang="ja-JP" altLang="en-US"/>
                      <a:t>Ｐ</a:t>
                    </a:r>
                    <a:endParaRPr lang="en-US" altLang="ja-JP"/>
                  </a:p>
                  <a:p>
                    <a:r>
                      <a:rPr lang="en-US" altLang="en-US"/>
                      <a:t>9.0%</a:t>
                    </a:r>
                  </a:p>
                </c:rich>
              </c:tx>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Sheet1!$G$8</c:f>
              <c:numCache>
                <c:formatCode>0.0%</c:formatCode>
                <c:ptCount val="1"/>
                <c:pt idx="0">
                  <c:v>8.9575844716031638E-2</c:v>
                </c:pt>
              </c:numCache>
            </c:numRef>
          </c:val>
        </c:ser>
        <c:ser>
          <c:idx val="4"/>
          <c:order val="4"/>
          <c:tx>
            <c:strRef>
              <c:f>Sheet1!$F$9</c:f>
              <c:strCache>
                <c:ptCount val="1"/>
                <c:pt idx="0">
                  <c:v>　　D 建設業</c:v>
                </c:pt>
              </c:strCache>
            </c:strRef>
          </c:tx>
          <c:invertIfNegative val="0"/>
          <c:dLbls>
            <c:dLbl>
              <c:idx val="0"/>
              <c:layout>
                <c:manualLayout>
                  <c:x val="0"/>
                  <c:y val="-8.8560885608856096E-2"/>
                </c:manualLayout>
              </c:layout>
              <c:tx>
                <c:rich>
                  <a:bodyPr/>
                  <a:lstStyle/>
                  <a:p>
                    <a:r>
                      <a:rPr lang="ja-JP" altLang="en-US"/>
                      <a:t>Ｄ</a:t>
                    </a:r>
                    <a:endParaRPr lang="en-US" altLang="ja-JP"/>
                  </a:p>
                  <a:p>
                    <a:r>
                      <a:rPr lang="en-US" altLang="en-US"/>
                      <a:t>8.1%</a:t>
                    </a:r>
                  </a:p>
                </c:rich>
              </c:tx>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Sheet1!$G$9</c:f>
              <c:numCache>
                <c:formatCode>0.0%</c:formatCode>
                <c:ptCount val="1"/>
                <c:pt idx="0">
                  <c:v>8.0517613227893609E-2</c:v>
                </c:pt>
              </c:numCache>
            </c:numRef>
          </c:val>
        </c:ser>
        <c:ser>
          <c:idx val="5"/>
          <c:order val="5"/>
          <c:tx>
            <c:strRef>
              <c:f>Sheet1!$F$10</c:f>
              <c:strCache>
                <c:ptCount val="1"/>
                <c:pt idx="0">
                  <c:v>　　R サービス業（他に分類されないもの）</c:v>
                </c:pt>
              </c:strCache>
            </c:strRef>
          </c:tx>
          <c:invertIfNegative val="0"/>
          <c:dLbls>
            <c:dLbl>
              <c:idx val="0"/>
              <c:layout>
                <c:manualLayout>
                  <c:x val="0"/>
                  <c:y val="8.8560885608856083E-2"/>
                </c:manualLayout>
              </c:layout>
              <c:tx>
                <c:rich>
                  <a:bodyPr/>
                  <a:lstStyle/>
                  <a:p>
                    <a:r>
                      <a:rPr lang="ja-JP" altLang="en-US"/>
                      <a:t>Ｒ</a:t>
                    </a:r>
                    <a:endParaRPr lang="en-US" altLang="ja-JP"/>
                  </a:p>
                  <a:p>
                    <a:r>
                      <a:rPr lang="en-US" altLang="en-US"/>
                      <a:t>7.0%</a:t>
                    </a:r>
                  </a:p>
                </c:rich>
              </c:tx>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Sheet1!$G$10</c:f>
              <c:numCache>
                <c:formatCode>0.0%</c:formatCode>
                <c:ptCount val="1"/>
                <c:pt idx="0">
                  <c:v>6.9590222861250897E-2</c:v>
                </c:pt>
              </c:numCache>
            </c:numRef>
          </c:val>
        </c:ser>
        <c:ser>
          <c:idx val="6"/>
          <c:order val="6"/>
          <c:tx>
            <c:strRef>
              <c:f>Sheet1!$F$11</c:f>
              <c:strCache>
                <c:ptCount val="1"/>
                <c:pt idx="0">
                  <c:v>　　K 不動産業，物品賃貸業</c:v>
                </c:pt>
              </c:strCache>
            </c:strRef>
          </c:tx>
          <c:invertIfNegative val="0"/>
          <c:dLbls>
            <c:dLbl>
              <c:idx val="0"/>
              <c:layout>
                <c:manualLayout>
                  <c:x val="0"/>
                  <c:y val="-8.8560885608856096E-2"/>
                </c:manualLayout>
              </c:layout>
              <c:tx>
                <c:rich>
                  <a:bodyPr/>
                  <a:lstStyle/>
                  <a:p>
                    <a:r>
                      <a:rPr lang="ja-JP" altLang="en-US"/>
                      <a:t>Ｋ</a:t>
                    </a:r>
                    <a:endParaRPr lang="en-US" altLang="ja-JP"/>
                  </a:p>
                  <a:p>
                    <a:r>
                      <a:rPr lang="en-US" altLang="en-US"/>
                      <a:t>5.3%</a:t>
                    </a:r>
                  </a:p>
                </c:rich>
              </c:tx>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Sheet1!$G$11</c:f>
              <c:numCache>
                <c:formatCode>0.0%</c:formatCode>
                <c:ptCount val="1"/>
                <c:pt idx="0">
                  <c:v>5.2767792954708841E-2</c:v>
                </c:pt>
              </c:numCache>
            </c:numRef>
          </c:val>
        </c:ser>
        <c:ser>
          <c:idx val="7"/>
          <c:order val="7"/>
          <c:tx>
            <c:strRef>
              <c:f>Sheet1!$F$12</c:f>
              <c:strCache>
                <c:ptCount val="1"/>
                <c:pt idx="0">
                  <c:v>　　L 学術研究，専門・技術サービス業</c:v>
                </c:pt>
              </c:strCache>
            </c:strRef>
          </c:tx>
          <c:invertIfNegative val="0"/>
          <c:dLbls>
            <c:dLbl>
              <c:idx val="0"/>
              <c:layout>
                <c:manualLayout>
                  <c:x val="0"/>
                  <c:y val="8.3640836408364089E-2"/>
                </c:manualLayout>
              </c:layout>
              <c:tx>
                <c:rich>
                  <a:bodyPr/>
                  <a:lstStyle/>
                  <a:p>
                    <a:r>
                      <a:rPr lang="ja-JP" altLang="en-US"/>
                      <a:t>Ｌ</a:t>
                    </a:r>
                    <a:endParaRPr lang="en-US" altLang="ja-JP"/>
                  </a:p>
                  <a:p>
                    <a:r>
                      <a:rPr lang="en-US" altLang="en-US"/>
                      <a:t>4.6%</a:t>
                    </a:r>
                  </a:p>
                </c:rich>
              </c:tx>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Sheet1!$G$12</c:f>
              <c:numCache>
                <c:formatCode>0.0%</c:formatCode>
                <c:ptCount val="1"/>
                <c:pt idx="0">
                  <c:v>4.5722501797268153E-2</c:v>
                </c:pt>
              </c:numCache>
            </c:numRef>
          </c:val>
        </c:ser>
        <c:ser>
          <c:idx val="8"/>
          <c:order val="8"/>
          <c:tx>
            <c:strRef>
              <c:f>Sheet1!$F$13</c:f>
              <c:strCache>
                <c:ptCount val="1"/>
                <c:pt idx="0">
                  <c:v>　　E 製造業</c:v>
                </c:pt>
              </c:strCache>
            </c:strRef>
          </c:tx>
          <c:invertIfNegative val="0"/>
          <c:dLbls>
            <c:dLbl>
              <c:idx val="0"/>
              <c:layout>
                <c:manualLayout>
                  <c:x val="-7.6192491177101097E-3"/>
                  <c:y val="-8.8560885608856083E-2"/>
                </c:manualLayout>
              </c:layout>
              <c:tx>
                <c:rich>
                  <a:bodyPr/>
                  <a:lstStyle/>
                  <a:p>
                    <a:r>
                      <a:rPr lang="ja-JP" altLang="en-US" sz="900"/>
                      <a:t>Ｅ</a:t>
                    </a:r>
                    <a:endParaRPr lang="en-US" altLang="ja-JP" sz="900"/>
                  </a:p>
                  <a:p>
                    <a:r>
                      <a:rPr lang="en-US" altLang="en-US" sz="900"/>
                      <a:t>4.4%</a:t>
                    </a:r>
                    <a:endParaRPr lang="en-US" altLang="en-US"/>
                  </a:p>
                </c:rich>
              </c:tx>
              <c:dLblPos val="ctr"/>
              <c:showLegendKey val="0"/>
              <c:showVal val="1"/>
              <c:showCatName val="0"/>
              <c:showSerName val="0"/>
              <c:showPercent val="0"/>
              <c:showBubbleSize val="0"/>
            </c:dLbl>
            <c:spPr>
              <a:solidFill>
                <a:sysClr val="window" lastClr="FFFFFF"/>
              </a:solidFill>
            </c:spPr>
            <c:txPr>
              <a:bodyPr/>
              <a:lstStyle/>
              <a:p>
                <a:pPr>
                  <a:defRPr sz="900"/>
                </a:pPr>
                <a:endParaRPr lang="ja-JP"/>
              </a:p>
            </c:txPr>
            <c:dLblPos val="ctr"/>
            <c:showLegendKey val="0"/>
            <c:showVal val="1"/>
            <c:showCatName val="0"/>
            <c:showSerName val="0"/>
            <c:showPercent val="0"/>
            <c:showBubbleSize val="0"/>
            <c:showLeaderLines val="0"/>
          </c:dLbls>
          <c:val>
            <c:numRef>
              <c:f>Sheet1!$G$13</c:f>
              <c:numCache>
                <c:formatCode>0.0%</c:formatCode>
                <c:ptCount val="1"/>
                <c:pt idx="0">
                  <c:v>4.3997124370956146E-2</c:v>
                </c:pt>
              </c:numCache>
            </c:numRef>
          </c:val>
        </c:ser>
        <c:ser>
          <c:idx val="9"/>
          <c:order val="9"/>
          <c:tx>
            <c:strRef>
              <c:f>Sheet1!$F$14</c:f>
              <c:strCache>
                <c:ptCount val="1"/>
                <c:pt idx="0">
                  <c:v>　　O 教育，学習支援業</c:v>
                </c:pt>
              </c:strCache>
            </c:strRef>
          </c:tx>
          <c:invertIfNegative val="0"/>
          <c:dLbls>
            <c:dLbl>
              <c:idx val="0"/>
              <c:layout>
                <c:manualLayout>
                  <c:x val="-5.0793660951113304E-3"/>
                  <c:y val="8.3640836408364089E-2"/>
                </c:manualLayout>
              </c:layout>
              <c:tx>
                <c:rich>
                  <a:bodyPr/>
                  <a:lstStyle/>
                  <a:p>
                    <a:r>
                      <a:rPr lang="ja-JP" altLang="en-US" sz="900"/>
                      <a:t>Ｏ</a:t>
                    </a:r>
                    <a:endParaRPr lang="en-US" altLang="ja-JP" sz="900"/>
                  </a:p>
                  <a:p>
                    <a:r>
                      <a:rPr lang="en-US" altLang="en-US" sz="900"/>
                      <a:t>2.8%</a:t>
                    </a:r>
                    <a:endParaRPr lang="en-US" altLang="en-US"/>
                  </a:p>
                </c:rich>
              </c:tx>
              <c:dLblPos val="ctr"/>
              <c:showLegendKey val="0"/>
              <c:showVal val="1"/>
              <c:showCatName val="0"/>
              <c:showSerName val="0"/>
              <c:showPercent val="0"/>
              <c:showBubbleSize val="0"/>
            </c:dLbl>
            <c:spPr>
              <a:solidFill>
                <a:sysClr val="window" lastClr="FFFFFF"/>
              </a:solidFill>
            </c:spPr>
            <c:txPr>
              <a:bodyPr/>
              <a:lstStyle/>
              <a:p>
                <a:pPr>
                  <a:defRPr sz="900"/>
                </a:pPr>
                <a:endParaRPr lang="ja-JP"/>
              </a:p>
            </c:txPr>
            <c:dLblPos val="ctr"/>
            <c:showLegendKey val="0"/>
            <c:showVal val="1"/>
            <c:showCatName val="0"/>
            <c:showSerName val="0"/>
            <c:showPercent val="0"/>
            <c:showBubbleSize val="0"/>
            <c:showLeaderLines val="0"/>
          </c:dLbls>
          <c:val>
            <c:numRef>
              <c:f>Sheet1!$G$14</c:f>
              <c:numCache>
                <c:formatCode>0.0%</c:formatCode>
                <c:ptCount val="1"/>
                <c:pt idx="0">
                  <c:v>2.8324946081955429E-2</c:v>
                </c:pt>
              </c:numCache>
            </c:numRef>
          </c:val>
        </c:ser>
        <c:ser>
          <c:idx val="10"/>
          <c:order val="10"/>
          <c:tx>
            <c:strRef>
              <c:f>Sheet1!$F$15</c:f>
              <c:strCache>
                <c:ptCount val="1"/>
                <c:pt idx="0">
                  <c:v>　　J 金融業，保険業</c:v>
                </c:pt>
              </c:strCache>
            </c:strRef>
          </c:tx>
          <c:invertIfNegative val="0"/>
          <c:dLbls>
            <c:dLbl>
              <c:idx val="0"/>
              <c:layout>
                <c:manualLayout>
                  <c:x val="0"/>
                  <c:y val="-8.8560885608856083E-2"/>
                </c:manualLayout>
              </c:layout>
              <c:tx>
                <c:rich>
                  <a:bodyPr/>
                  <a:lstStyle/>
                  <a:p>
                    <a:r>
                      <a:rPr lang="ja-JP" altLang="en-US" sz="900"/>
                      <a:t>Ｊ</a:t>
                    </a:r>
                    <a:endParaRPr lang="en-US" altLang="ja-JP" sz="900"/>
                  </a:p>
                  <a:p>
                    <a:r>
                      <a:rPr lang="en-US" altLang="en-US" sz="900"/>
                      <a:t>2.5%</a:t>
                    </a:r>
                    <a:endParaRPr lang="en-US" altLang="en-US"/>
                  </a:p>
                </c:rich>
              </c:tx>
              <c:dLblPos val="ctr"/>
              <c:showLegendKey val="0"/>
              <c:showVal val="1"/>
              <c:showCatName val="0"/>
              <c:showSerName val="0"/>
              <c:showPercent val="0"/>
              <c:showBubbleSize val="0"/>
            </c:dLbl>
            <c:spPr>
              <a:solidFill>
                <a:sysClr val="window" lastClr="FFFFFF"/>
              </a:solidFill>
            </c:spPr>
            <c:txPr>
              <a:bodyPr/>
              <a:lstStyle/>
              <a:p>
                <a:pPr>
                  <a:defRPr sz="900"/>
                </a:pPr>
                <a:endParaRPr lang="ja-JP"/>
              </a:p>
            </c:txPr>
            <c:dLblPos val="ctr"/>
            <c:showLegendKey val="0"/>
            <c:showVal val="1"/>
            <c:showCatName val="0"/>
            <c:showSerName val="0"/>
            <c:showPercent val="0"/>
            <c:showBubbleSize val="0"/>
            <c:showLeaderLines val="0"/>
          </c:dLbls>
          <c:val>
            <c:numRef>
              <c:f>Sheet1!$G$15</c:f>
              <c:numCache>
                <c:formatCode>0.0%</c:formatCode>
                <c:ptCount val="1"/>
                <c:pt idx="0">
                  <c:v>2.5017972681524083E-2</c:v>
                </c:pt>
              </c:numCache>
            </c:numRef>
          </c:val>
        </c:ser>
        <c:ser>
          <c:idx val="11"/>
          <c:order val="11"/>
          <c:tx>
            <c:strRef>
              <c:f>Sheet1!$F$16</c:f>
              <c:strCache>
                <c:ptCount val="1"/>
                <c:pt idx="0">
                  <c:v>　　H 運輸業，郵便業</c:v>
                </c:pt>
              </c:strCache>
            </c:strRef>
          </c:tx>
          <c:invertIfNegative val="0"/>
          <c:dLbls>
            <c:dLbl>
              <c:idx val="0"/>
              <c:layout>
                <c:manualLayout>
                  <c:x val="2.0317464380445321E-2"/>
                  <c:y val="8.3640836408364089E-2"/>
                </c:manualLayout>
              </c:layout>
              <c:tx>
                <c:rich>
                  <a:bodyPr/>
                  <a:lstStyle/>
                  <a:p>
                    <a:r>
                      <a:rPr lang="ja-JP" altLang="en-US" sz="900"/>
                      <a:t>Ｈ</a:t>
                    </a:r>
                    <a:endParaRPr lang="en-US" altLang="ja-JP" sz="900"/>
                  </a:p>
                  <a:p>
                    <a:r>
                      <a:rPr lang="en-US" altLang="en-US" sz="900"/>
                      <a:t>2.0%</a:t>
                    </a:r>
                  </a:p>
                </c:rich>
              </c:tx>
              <c:dLblPos val="ctr"/>
              <c:showLegendKey val="0"/>
              <c:showVal val="1"/>
              <c:showCatName val="0"/>
              <c:showSerName val="0"/>
              <c:showPercent val="0"/>
              <c:showBubbleSize val="0"/>
            </c:dLbl>
            <c:spPr>
              <a:solidFill>
                <a:sysClr val="window" lastClr="FFFFFF"/>
              </a:solidFill>
            </c:spPr>
            <c:dLblPos val="ctr"/>
            <c:showLegendKey val="0"/>
            <c:showVal val="1"/>
            <c:showCatName val="0"/>
            <c:showSerName val="0"/>
            <c:showPercent val="0"/>
            <c:showBubbleSize val="0"/>
            <c:showLeaderLines val="0"/>
          </c:dLbls>
          <c:val>
            <c:numRef>
              <c:f>Sheet1!$G$16</c:f>
              <c:numCache>
                <c:formatCode>0.0%</c:formatCode>
                <c:ptCount val="1"/>
                <c:pt idx="0">
                  <c:v>1.9985621854780734E-2</c:v>
                </c:pt>
              </c:numCache>
            </c:numRef>
          </c:val>
        </c:ser>
        <c:dLbls>
          <c:dLblPos val="ctr"/>
          <c:showLegendKey val="0"/>
          <c:showVal val="1"/>
          <c:showCatName val="0"/>
          <c:showSerName val="0"/>
          <c:showPercent val="0"/>
          <c:showBubbleSize val="0"/>
        </c:dLbls>
        <c:gapWidth val="49"/>
        <c:overlap val="100"/>
        <c:axId val="152322816"/>
        <c:axId val="152324352"/>
      </c:barChart>
      <c:catAx>
        <c:axId val="152322816"/>
        <c:scaling>
          <c:orientation val="minMax"/>
        </c:scaling>
        <c:delete val="1"/>
        <c:axPos val="l"/>
        <c:majorTickMark val="out"/>
        <c:minorTickMark val="none"/>
        <c:tickLblPos val="nextTo"/>
        <c:crossAx val="152324352"/>
        <c:crosses val="autoZero"/>
        <c:auto val="1"/>
        <c:lblAlgn val="ctr"/>
        <c:lblOffset val="100"/>
        <c:noMultiLvlLbl val="0"/>
      </c:catAx>
      <c:valAx>
        <c:axId val="152324352"/>
        <c:scaling>
          <c:orientation val="minMax"/>
        </c:scaling>
        <c:delete val="0"/>
        <c:axPos val="b"/>
        <c:majorGridlines/>
        <c:numFmt formatCode="0%" sourceLinked="1"/>
        <c:majorTickMark val="out"/>
        <c:minorTickMark val="none"/>
        <c:tickLblPos val="nextTo"/>
        <c:crossAx val="152322816"/>
        <c:crosses val="autoZero"/>
        <c:crossBetween val="between"/>
      </c:valAx>
    </c:plotArea>
    <c:legend>
      <c:legendPos val="b"/>
      <c:layout>
        <c:manualLayout>
          <c:xMode val="edge"/>
          <c:yMode val="edge"/>
          <c:x val="0"/>
          <c:y val="0.60896667687781303"/>
          <c:w val="1"/>
          <c:h val="0.37362780708339366"/>
        </c:manualLayout>
      </c:layout>
      <c:overlay val="0"/>
      <c:txPr>
        <a:bodyPr/>
        <a:lstStyle/>
        <a:p>
          <a:pPr>
            <a:defRPr sz="900"/>
          </a:pPr>
          <a:endParaRPr lang="ja-JP"/>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米子市!$D$35:$H$35</c:f>
              <c:strCache>
                <c:ptCount val="5"/>
                <c:pt idx="0">
                  <c:v>Ｈ26</c:v>
                </c:pt>
                <c:pt idx="1">
                  <c:v>Ｈ27</c:v>
                </c:pt>
                <c:pt idx="2">
                  <c:v>Ｈ28</c:v>
                </c:pt>
                <c:pt idx="3">
                  <c:v>Ｈ29</c:v>
                </c:pt>
                <c:pt idx="4">
                  <c:v>Ｈ30</c:v>
                </c:pt>
              </c:strCache>
            </c:strRef>
          </c:cat>
          <c:val>
            <c:numRef>
              <c:f>米子市!$D$47:$H$47</c:f>
              <c:numCache>
                <c:formatCode>#,##0;"▲ "#,##0</c:formatCode>
                <c:ptCount val="5"/>
                <c:pt idx="0">
                  <c:v>346130</c:v>
                </c:pt>
                <c:pt idx="1">
                  <c:v>365545</c:v>
                </c:pt>
                <c:pt idx="2">
                  <c:v>366868</c:v>
                </c:pt>
                <c:pt idx="3">
                  <c:v>385824</c:v>
                </c:pt>
                <c:pt idx="4">
                  <c:v>392796</c:v>
                </c:pt>
              </c:numCache>
            </c:numRef>
          </c:val>
        </c:ser>
        <c:dLbls>
          <c:showLegendKey val="0"/>
          <c:showVal val="0"/>
          <c:showCatName val="0"/>
          <c:showSerName val="0"/>
          <c:showPercent val="0"/>
          <c:showBubbleSize val="0"/>
        </c:dLbls>
        <c:gapWidth val="150"/>
        <c:axId val="152360832"/>
        <c:axId val="152362368"/>
      </c:barChart>
      <c:catAx>
        <c:axId val="152360832"/>
        <c:scaling>
          <c:orientation val="minMax"/>
        </c:scaling>
        <c:delete val="0"/>
        <c:axPos val="b"/>
        <c:numFmt formatCode="General" sourceLinked="1"/>
        <c:majorTickMark val="none"/>
        <c:minorTickMark val="none"/>
        <c:tickLblPos val="nextTo"/>
        <c:crossAx val="152362368"/>
        <c:crosses val="autoZero"/>
        <c:auto val="1"/>
        <c:lblAlgn val="ctr"/>
        <c:lblOffset val="100"/>
        <c:noMultiLvlLbl val="0"/>
      </c:catAx>
      <c:valAx>
        <c:axId val="152362368"/>
        <c:scaling>
          <c:orientation val="minMax"/>
        </c:scaling>
        <c:delete val="0"/>
        <c:axPos val="l"/>
        <c:majorGridlines/>
        <c:title>
          <c:tx>
            <c:rich>
              <a:bodyPr rot="0" vert="wordArtVertRtl"/>
              <a:lstStyle/>
              <a:p>
                <a:pPr>
                  <a:defRPr/>
                </a:pPr>
                <a:r>
                  <a:rPr lang="ja-JP" altLang="en-US"/>
                  <a:t>百万円</a:t>
                </a:r>
              </a:p>
            </c:rich>
          </c:tx>
          <c:overlay val="0"/>
        </c:title>
        <c:numFmt formatCode="#,##0;&quot;▲ &quot;#,##0" sourceLinked="1"/>
        <c:majorTickMark val="none"/>
        <c:minorTickMark val="none"/>
        <c:tickLblPos val="nextTo"/>
        <c:crossAx val="15236083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米子市!$D$6:$H$6</c:f>
              <c:strCache>
                <c:ptCount val="5"/>
                <c:pt idx="0">
                  <c:v>Ｈ26</c:v>
                </c:pt>
                <c:pt idx="1">
                  <c:v>Ｈ27</c:v>
                </c:pt>
                <c:pt idx="2">
                  <c:v>Ｈ28</c:v>
                </c:pt>
                <c:pt idx="3">
                  <c:v>Ｈ29</c:v>
                </c:pt>
                <c:pt idx="4">
                  <c:v>Ｈ30</c:v>
                </c:pt>
              </c:strCache>
            </c:strRef>
          </c:cat>
          <c:val>
            <c:numRef>
              <c:f>米子市!$D$28:$H$28</c:f>
              <c:numCache>
                <c:formatCode>#,##0;"▲ "#,##0</c:formatCode>
                <c:ptCount val="5"/>
                <c:pt idx="0">
                  <c:v>483518</c:v>
                </c:pt>
                <c:pt idx="1">
                  <c:v>501398</c:v>
                </c:pt>
                <c:pt idx="2">
                  <c:v>506833</c:v>
                </c:pt>
                <c:pt idx="3">
                  <c:v>524266</c:v>
                </c:pt>
                <c:pt idx="4">
                  <c:v>524774</c:v>
                </c:pt>
              </c:numCache>
            </c:numRef>
          </c:val>
        </c:ser>
        <c:dLbls>
          <c:showLegendKey val="0"/>
          <c:showVal val="0"/>
          <c:showCatName val="0"/>
          <c:showSerName val="0"/>
          <c:showPercent val="0"/>
          <c:showBubbleSize val="0"/>
        </c:dLbls>
        <c:gapWidth val="150"/>
        <c:axId val="152649728"/>
        <c:axId val="152651264"/>
      </c:barChart>
      <c:catAx>
        <c:axId val="152649728"/>
        <c:scaling>
          <c:orientation val="minMax"/>
        </c:scaling>
        <c:delete val="0"/>
        <c:axPos val="b"/>
        <c:numFmt formatCode="General" sourceLinked="1"/>
        <c:majorTickMark val="none"/>
        <c:minorTickMark val="none"/>
        <c:tickLblPos val="nextTo"/>
        <c:crossAx val="152651264"/>
        <c:crosses val="autoZero"/>
        <c:auto val="1"/>
        <c:lblAlgn val="ctr"/>
        <c:lblOffset val="100"/>
        <c:noMultiLvlLbl val="0"/>
      </c:catAx>
      <c:valAx>
        <c:axId val="152651264"/>
        <c:scaling>
          <c:orientation val="minMax"/>
        </c:scaling>
        <c:delete val="0"/>
        <c:axPos val="l"/>
        <c:majorGridlines/>
        <c:title>
          <c:tx>
            <c:rich>
              <a:bodyPr rot="0" vert="wordArtVertRtl"/>
              <a:lstStyle/>
              <a:p>
                <a:pPr>
                  <a:defRPr/>
                </a:pPr>
                <a:r>
                  <a:rPr lang="ja-JP" altLang="en-US"/>
                  <a:t>百万円</a:t>
                </a:r>
              </a:p>
            </c:rich>
          </c:tx>
          <c:overlay val="0"/>
        </c:title>
        <c:numFmt formatCode="#,##0;&quot;▲ &quot;#,##0" sourceLinked="1"/>
        <c:majorTickMark val="none"/>
        <c:minorTickMark val="none"/>
        <c:tickLblPos val="nextTo"/>
        <c:crossAx val="152649728"/>
        <c:crosses val="autoZero"/>
        <c:crossBetween val="between"/>
        <c:majorUnit val="20000"/>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9002356391992754E-2"/>
          <c:y val="0.14534821358712277"/>
          <c:w val="0.87099759405074362"/>
          <c:h val="0.63277299975618972"/>
        </c:manualLayout>
      </c:layout>
      <c:lineChart>
        <c:grouping val="standard"/>
        <c:varyColors val="0"/>
        <c:ser>
          <c:idx val="2"/>
          <c:order val="0"/>
          <c:tx>
            <c:strRef>
              <c:f>'経戦（雇用・失業）'!$D$7</c:f>
              <c:strCache>
                <c:ptCount val="1"/>
                <c:pt idx="0">
                  <c:v>新規求人倍率</c:v>
                </c:pt>
              </c:strCache>
            </c:strRef>
          </c:tx>
          <c:dLbls>
            <c:numFmt formatCode="#,##0.00_);[Red]\(#,##0.00\)" sourceLinked="0"/>
            <c:txPr>
              <a:bodyPr/>
              <a:lstStyle/>
              <a:p>
                <a:pPr>
                  <a:defRPr sz="900"/>
                </a:pPr>
                <a:endParaRPr lang="ja-JP"/>
              </a:p>
            </c:txPr>
            <c:dLblPos val="t"/>
            <c:showLegendKey val="0"/>
            <c:showVal val="1"/>
            <c:showCatName val="0"/>
            <c:showSerName val="0"/>
            <c:showPercent val="0"/>
            <c:showBubbleSize val="0"/>
            <c:showLeaderLines val="0"/>
          </c:dLbls>
          <c:cat>
            <c:multiLvlStrRef>
              <c:f>'経戦（雇用・失業）'!$B$14:$C$37</c:f>
              <c:multiLvlStrCache>
                <c:ptCount val="24"/>
                <c:lvl>
                  <c:pt idx="0">
                    <c:v>4
月</c:v>
                  </c:pt>
                  <c:pt idx="1">
                    <c:v>5
月</c:v>
                  </c:pt>
                  <c:pt idx="2">
                    <c:v>6
月</c:v>
                  </c:pt>
                  <c:pt idx="3">
                    <c:v>7
月</c:v>
                  </c:pt>
                  <c:pt idx="4">
                    <c:v>8
月</c:v>
                  </c:pt>
                  <c:pt idx="5">
                    <c:v>9
月</c:v>
                  </c:pt>
                  <c:pt idx="6">
                    <c:v>10
月</c:v>
                  </c:pt>
                  <c:pt idx="7">
                    <c:v>11
月</c:v>
                  </c:pt>
                  <c:pt idx="8">
                    <c:v>12
月</c:v>
                  </c:pt>
                  <c:pt idx="9">
                    <c:v>1
月</c:v>
                  </c:pt>
                  <c:pt idx="10">
                    <c:v>2
月</c:v>
                  </c:pt>
                  <c:pt idx="11">
                    <c:v>3
月</c:v>
                  </c:pt>
                  <c:pt idx="12">
                    <c:v>4
月</c:v>
                  </c:pt>
                  <c:pt idx="13">
                    <c:v>5
月</c:v>
                  </c:pt>
                  <c:pt idx="14">
                    <c:v>6
月</c:v>
                  </c:pt>
                  <c:pt idx="15">
                    <c:v>7
月</c:v>
                  </c:pt>
                  <c:pt idx="16">
                    <c:v>8
月</c:v>
                  </c:pt>
                  <c:pt idx="17">
                    <c:v>9
月</c:v>
                  </c:pt>
                  <c:pt idx="18">
                    <c:v>10
月</c:v>
                  </c:pt>
                  <c:pt idx="19">
                    <c:v>11
月</c:v>
                  </c:pt>
                  <c:pt idx="20">
                    <c:v>12
月</c:v>
                  </c:pt>
                  <c:pt idx="21">
                    <c:v>1
月</c:v>
                  </c:pt>
                  <c:pt idx="22">
                    <c:v>2
月</c:v>
                  </c:pt>
                  <c:pt idx="23">
                    <c:v>3
月</c:v>
                  </c:pt>
                </c:lvl>
                <c:lvl>
                  <c:pt idx="0">
                    <c:v>H31</c:v>
                  </c:pt>
                  <c:pt idx="1">
                    <c:v>R1</c:v>
                  </c:pt>
                  <c:pt idx="9">
                    <c:v>R2</c:v>
                  </c:pt>
                  <c:pt idx="21">
                    <c:v>R3</c:v>
                  </c:pt>
                </c:lvl>
              </c:multiLvlStrCache>
            </c:multiLvlStrRef>
          </c:cat>
          <c:val>
            <c:numRef>
              <c:f>'経戦（雇用・失業）'!$D$14:$D$37</c:f>
              <c:numCache>
                <c:formatCode>General</c:formatCode>
                <c:ptCount val="24"/>
                <c:pt idx="0">
                  <c:v>2.34</c:v>
                </c:pt>
                <c:pt idx="1">
                  <c:v>2.97</c:v>
                </c:pt>
                <c:pt idx="2">
                  <c:v>3.15</c:v>
                </c:pt>
                <c:pt idx="3">
                  <c:v>3.24</c:v>
                </c:pt>
                <c:pt idx="4">
                  <c:v>3</c:v>
                </c:pt>
                <c:pt idx="5">
                  <c:v>2.98</c:v>
                </c:pt>
                <c:pt idx="6">
                  <c:v>3.29</c:v>
                </c:pt>
                <c:pt idx="7">
                  <c:v>3.64</c:v>
                </c:pt>
                <c:pt idx="8">
                  <c:v>3.31</c:v>
                </c:pt>
                <c:pt idx="9">
                  <c:v>2.37</c:v>
                </c:pt>
                <c:pt idx="10">
                  <c:v>2.98</c:v>
                </c:pt>
                <c:pt idx="11">
                  <c:v>2.29</c:v>
                </c:pt>
                <c:pt idx="12">
                  <c:v>1.59</c:v>
                </c:pt>
                <c:pt idx="13">
                  <c:v>2.13</c:v>
                </c:pt>
                <c:pt idx="14">
                  <c:v>2.2799999999999998</c:v>
                </c:pt>
                <c:pt idx="15">
                  <c:v>2.99</c:v>
                </c:pt>
                <c:pt idx="16">
                  <c:v>2.14</c:v>
                </c:pt>
                <c:pt idx="17">
                  <c:v>2.41</c:v>
                </c:pt>
                <c:pt idx="18">
                  <c:v>2.5099999999999998</c:v>
                </c:pt>
                <c:pt idx="19">
                  <c:v>2.9</c:v>
                </c:pt>
                <c:pt idx="20">
                  <c:v>3.12</c:v>
                </c:pt>
                <c:pt idx="21">
                  <c:v>2.39</c:v>
                </c:pt>
                <c:pt idx="22">
                  <c:v>2.27</c:v>
                </c:pt>
                <c:pt idx="23">
                  <c:v>2.16</c:v>
                </c:pt>
              </c:numCache>
            </c:numRef>
          </c:val>
          <c:smooth val="0"/>
        </c:ser>
        <c:ser>
          <c:idx val="3"/>
          <c:order val="1"/>
          <c:tx>
            <c:strRef>
              <c:f>'経戦（雇用・失業）'!$E$7</c:f>
              <c:strCache>
                <c:ptCount val="1"/>
                <c:pt idx="0">
                  <c:v>有効求人倍率</c:v>
                </c:pt>
              </c:strCache>
            </c:strRef>
          </c:tx>
          <c:dLbls>
            <c:txPr>
              <a:bodyPr/>
              <a:lstStyle/>
              <a:p>
                <a:pPr>
                  <a:defRPr sz="900"/>
                </a:pPr>
                <a:endParaRPr lang="ja-JP"/>
              </a:p>
            </c:txPr>
            <c:dLblPos val="b"/>
            <c:showLegendKey val="0"/>
            <c:showVal val="1"/>
            <c:showCatName val="0"/>
            <c:showSerName val="0"/>
            <c:showPercent val="0"/>
            <c:showBubbleSize val="0"/>
            <c:showLeaderLines val="0"/>
          </c:dLbls>
          <c:cat>
            <c:multiLvlStrRef>
              <c:f>'経戦（雇用・失業）'!$B$14:$C$37</c:f>
              <c:multiLvlStrCache>
                <c:ptCount val="24"/>
                <c:lvl>
                  <c:pt idx="0">
                    <c:v>4
月</c:v>
                  </c:pt>
                  <c:pt idx="1">
                    <c:v>5
月</c:v>
                  </c:pt>
                  <c:pt idx="2">
                    <c:v>6
月</c:v>
                  </c:pt>
                  <c:pt idx="3">
                    <c:v>7
月</c:v>
                  </c:pt>
                  <c:pt idx="4">
                    <c:v>8
月</c:v>
                  </c:pt>
                  <c:pt idx="5">
                    <c:v>9
月</c:v>
                  </c:pt>
                  <c:pt idx="6">
                    <c:v>10
月</c:v>
                  </c:pt>
                  <c:pt idx="7">
                    <c:v>11
月</c:v>
                  </c:pt>
                  <c:pt idx="8">
                    <c:v>12
月</c:v>
                  </c:pt>
                  <c:pt idx="9">
                    <c:v>1
月</c:v>
                  </c:pt>
                  <c:pt idx="10">
                    <c:v>2
月</c:v>
                  </c:pt>
                  <c:pt idx="11">
                    <c:v>3
月</c:v>
                  </c:pt>
                  <c:pt idx="12">
                    <c:v>4
月</c:v>
                  </c:pt>
                  <c:pt idx="13">
                    <c:v>5
月</c:v>
                  </c:pt>
                  <c:pt idx="14">
                    <c:v>6
月</c:v>
                  </c:pt>
                  <c:pt idx="15">
                    <c:v>7
月</c:v>
                  </c:pt>
                  <c:pt idx="16">
                    <c:v>8
月</c:v>
                  </c:pt>
                  <c:pt idx="17">
                    <c:v>9
月</c:v>
                  </c:pt>
                  <c:pt idx="18">
                    <c:v>10
月</c:v>
                  </c:pt>
                  <c:pt idx="19">
                    <c:v>11
月</c:v>
                  </c:pt>
                  <c:pt idx="20">
                    <c:v>12
月</c:v>
                  </c:pt>
                  <c:pt idx="21">
                    <c:v>1
月</c:v>
                  </c:pt>
                  <c:pt idx="22">
                    <c:v>2
月</c:v>
                  </c:pt>
                  <c:pt idx="23">
                    <c:v>3
月</c:v>
                  </c:pt>
                </c:lvl>
                <c:lvl>
                  <c:pt idx="0">
                    <c:v>H31</c:v>
                  </c:pt>
                  <c:pt idx="1">
                    <c:v>R1</c:v>
                  </c:pt>
                  <c:pt idx="9">
                    <c:v>R2</c:v>
                  </c:pt>
                  <c:pt idx="21">
                    <c:v>R3</c:v>
                  </c:pt>
                </c:lvl>
              </c:multiLvlStrCache>
            </c:multiLvlStrRef>
          </c:cat>
          <c:val>
            <c:numRef>
              <c:f>'経戦（雇用・失業）'!$E$14:$E$37</c:f>
              <c:numCache>
                <c:formatCode>#,##0.00_);[Red]\(#,##0.00\)</c:formatCode>
                <c:ptCount val="24"/>
                <c:pt idx="0">
                  <c:v>1.92</c:v>
                </c:pt>
                <c:pt idx="1">
                  <c:v>1.89</c:v>
                </c:pt>
                <c:pt idx="2">
                  <c:v>1.96</c:v>
                </c:pt>
                <c:pt idx="3">
                  <c:v>1.99</c:v>
                </c:pt>
                <c:pt idx="4">
                  <c:v>1.99</c:v>
                </c:pt>
                <c:pt idx="5">
                  <c:v>1.96</c:v>
                </c:pt>
                <c:pt idx="6">
                  <c:v>1.96</c:v>
                </c:pt>
                <c:pt idx="7">
                  <c:v>2.02</c:v>
                </c:pt>
                <c:pt idx="8">
                  <c:v>2.12</c:v>
                </c:pt>
                <c:pt idx="9">
                  <c:v>1.91</c:v>
                </c:pt>
                <c:pt idx="10">
                  <c:v>1.8</c:v>
                </c:pt>
                <c:pt idx="11">
                  <c:v>1.64</c:v>
                </c:pt>
                <c:pt idx="12">
                  <c:v>1.44</c:v>
                </c:pt>
                <c:pt idx="13">
                  <c:v>1.23</c:v>
                </c:pt>
                <c:pt idx="14">
                  <c:v>1.23</c:v>
                </c:pt>
                <c:pt idx="15">
                  <c:v>1.37</c:v>
                </c:pt>
                <c:pt idx="16">
                  <c:v>1.29</c:v>
                </c:pt>
                <c:pt idx="17">
                  <c:v>1.29</c:v>
                </c:pt>
                <c:pt idx="18">
                  <c:v>1.3</c:v>
                </c:pt>
                <c:pt idx="19">
                  <c:v>1.39</c:v>
                </c:pt>
                <c:pt idx="20">
                  <c:v>1.46</c:v>
                </c:pt>
                <c:pt idx="21">
                  <c:v>1.41</c:v>
                </c:pt>
                <c:pt idx="22">
                  <c:v>1.39</c:v>
                </c:pt>
                <c:pt idx="23">
                  <c:v>1.32</c:v>
                </c:pt>
              </c:numCache>
            </c:numRef>
          </c:val>
          <c:smooth val="0"/>
        </c:ser>
        <c:dLbls>
          <c:showLegendKey val="0"/>
          <c:showVal val="0"/>
          <c:showCatName val="0"/>
          <c:showSerName val="0"/>
          <c:showPercent val="0"/>
          <c:showBubbleSize val="0"/>
        </c:dLbls>
        <c:marker val="1"/>
        <c:smooth val="0"/>
        <c:axId val="152673664"/>
        <c:axId val="152675456"/>
      </c:lineChart>
      <c:catAx>
        <c:axId val="152673664"/>
        <c:scaling>
          <c:orientation val="minMax"/>
        </c:scaling>
        <c:delete val="0"/>
        <c:axPos val="b"/>
        <c:numFmt formatCode="General" sourceLinked="1"/>
        <c:majorTickMark val="out"/>
        <c:minorTickMark val="none"/>
        <c:tickLblPos val="nextTo"/>
        <c:crossAx val="152675456"/>
        <c:crosses val="autoZero"/>
        <c:auto val="1"/>
        <c:lblAlgn val="ctr"/>
        <c:lblOffset val="100"/>
        <c:noMultiLvlLbl val="0"/>
      </c:catAx>
      <c:valAx>
        <c:axId val="152675456"/>
        <c:scaling>
          <c:orientation val="minMax"/>
          <c:min val="0"/>
        </c:scaling>
        <c:delete val="0"/>
        <c:axPos val="l"/>
        <c:majorGridlines/>
        <c:numFmt formatCode="#,##0.0_);[Red]\(#,##0.0\)" sourceLinked="0"/>
        <c:majorTickMark val="out"/>
        <c:minorTickMark val="none"/>
        <c:tickLblPos val="nextTo"/>
        <c:crossAx val="152673664"/>
        <c:crosses val="autoZero"/>
        <c:crossBetween val="between"/>
      </c:valAx>
    </c:plotArea>
    <c:legend>
      <c:legendPos val="r"/>
      <c:layout>
        <c:manualLayout>
          <c:xMode val="edge"/>
          <c:yMode val="edge"/>
          <c:x val="0.74055220624875762"/>
          <c:y val="3.897907405999184E-2"/>
          <c:w val="0.21805790682414694"/>
          <c:h val="0.15236085709335231"/>
        </c:manualLayout>
      </c:layout>
      <c:overlay val="0"/>
      <c:spPr>
        <a:solidFill>
          <a:schemeClr val="bg1"/>
        </a:solidFill>
        <a:ln>
          <a:solidFill>
            <a:schemeClr val="tx1"/>
          </a:solidFill>
        </a:ln>
      </c:spPr>
      <c:txPr>
        <a:bodyPr/>
        <a:lstStyle/>
        <a:p>
          <a:pPr>
            <a:defRPr sz="900">
              <a:latin typeface="Meiryo UI" panose="020B0604030504040204" pitchFamily="50" charset="-128"/>
              <a:ea typeface="Meiryo UI" panose="020B0604030504040204" pitchFamily="50" charset="-128"/>
            </a:defRPr>
          </a:pPr>
          <a:endParaRPr lang="ja-JP"/>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56718729830899"/>
          <c:y val="0.10528806071186804"/>
          <c:w val="0.78954580840741651"/>
          <c:h val="0.70016758738948082"/>
        </c:manualLayout>
      </c:layout>
      <c:lineChart>
        <c:grouping val="standard"/>
        <c:varyColors val="0"/>
        <c:ser>
          <c:idx val="0"/>
          <c:order val="0"/>
          <c:tx>
            <c:strRef>
              <c:f>Sheet1!$A$6</c:f>
              <c:strCache>
                <c:ptCount val="1"/>
                <c:pt idx="0">
                  <c:v>皆生温泉入湯客数</c:v>
                </c:pt>
              </c:strCache>
            </c:strRef>
          </c:tx>
          <c:cat>
            <c:strRef>
              <c:f>Sheet1!$B$4:$K$4</c:f>
              <c:strCache>
                <c:ptCount val="10"/>
                <c:pt idx="0">
                  <c:v>H22</c:v>
                </c:pt>
                <c:pt idx="1">
                  <c:v>H23</c:v>
                </c:pt>
                <c:pt idx="2">
                  <c:v>H24</c:v>
                </c:pt>
                <c:pt idx="3">
                  <c:v>H25</c:v>
                </c:pt>
                <c:pt idx="4">
                  <c:v>H26</c:v>
                </c:pt>
                <c:pt idx="5">
                  <c:v>H27</c:v>
                </c:pt>
                <c:pt idx="6">
                  <c:v>H28</c:v>
                </c:pt>
                <c:pt idx="7">
                  <c:v>H29</c:v>
                </c:pt>
                <c:pt idx="8">
                  <c:v>H30</c:v>
                </c:pt>
                <c:pt idx="9">
                  <c:v>R1</c:v>
                </c:pt>
              </c:strCache>
            </c:strRef>
          </c:cat>
          <c:val>
            <c:numRef>
              <c:f>Sheet1!$B$6:$K$6</c:f>
              <c:numCache>
                <c:formatCode>#,##0_);[Red]\(#,##0\)</c:formatCode>
                <c:ptCount val="10"/>
                <c:pt idx="0">
                  <c:v>465160</c:v>
                </c:pt>
                <c:pt idx="1">
                  <c:v>435073</c:v>
                </c:pt>
                <c:pt idx="2">
                  <c:v>399927</c:v>
                </c:pt>
                <c:pt idx="3">
                  <c:v>474858</c:v>
                </c:pt>
                <c:pt idx="4">
                  <c:v>427837</c:v>
                </c:pt>
                <c:pt idx="5">
                  <c:v>407316</c:v>
                </c:pt>
                <c:pt idx="6">
                  <c:v>417380</c:v>
                </c:pt>
                <c:pt idx="7">
                  <c:v>388032</c:v>
                </c:pt>
                <c:pt idx="8">
                  <c:v>392548</c:v>
                </c:pt>
                <c:pt idx="9">
                  <c:v>404085</c:v>
                </c:pt>
              </c:numCache>
            </c:numRef>
          </c:val>
          <c:smooth val="0"/>
        </c:ser>
        <c:dLbls>
          <c:showLegendKey val="0"/>
          <c:showVal val="0"/>
          <c:showCatName val="0"/>
          <c:showSerName val="0"/>
          <c:showPercent val="0"/>
          <c:showBubbleSize val="0"/>
        </c:dLbls>
        <c:marker val="1"/>
        <c:smooth val="0"/>
        <c:axId val="152685952"/>
        <c:axId val="160855168"/>
      </c:lineChart>
      <c:catAx>
        <c:axId val="152685952"/>
        <c:scaling>
          <c:orientation val="minMax"/>
        </c:scaling>
        <c:delete val="0"/>
        <c:axPos val="b"/>
        <c:majorTickMark val="out"/>
        <c:minorTickMark val="none"/>
        <c:tickLblPos val="nextTo"/>
        <c:crossAx val="160855168"/>
        <c:crosses val="autoZero"/>
        <c:auto val="1"/>
        <c:lblAlgn val="ctr"/>
        <c:lblOffset val="100"/>
        <c:noMultiLvlLbl val="0"/>
      </c:catAx>
      <c:valAx>
        <c:axId val="160855168"/>
        <c:scaling>
          <c:orientation val="minMax"/>
        </c:scaling>
        <c:delete val="0"/>
        <c:axPos val="l"/>
        <c:majorGridlines/>
        <c:numFmt formatCode="#,##0_);[Red]\(#,##0\)" sourceLinked="1"/>
        <c:majorTickMark val="out"/>
        <c:minorTickMark val="none"/>
        <c:tickLblPos val="nextTo"/>
        <c:crossAx val="152685952"/>
        <c:crosses val="autoZero"/>
        <c:crossBetween val="between"/>
        <c:dispUnits>
          <c:builtInUnit val="thousands"/>
          <c:dispUnitsLbl>
            <c:layout>
              <c:manualLayout>
                <c:xMode val="edge"/>
                <c:yMode val="edge"/>
                <c:x val="1.0311209487688313E-5"/>
                <c:y val="0.83123863494024297"/>
              </c:manualLayout>
            </c:layout>
            <c:tx>
              <c:rich>
                <a:bodyPr rot="0" vert="horz"/>
                <a:lstStyle/>
                <a:p>
                  <a:pPr>
                    <a:defRPr/>
                  </a:pPr>
                  <a:r>
                    <a:rPr lang="ja-JP" altLang="en-US"/>
                    <a:t>千人</a:t>
                  </a:r>
                </a:p>
              </c:rich>
            </c:tx>
          </c:dispUnitsLbl>
        </c:dispUnits>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657035261896609"/>
          <c:y val="0.14976352037180213"/>
          <c:w val="0.73580355522998087"/>
          <c:h val="0.69011795906202889"/>
        </c:manualLayout>
      </c:layout>
      <c:lineChart>
        <c:grouping val="standard"/>
        <c:varyColors val="0"/>
        <c:ser>
          <c:idx val="0"/>
          <c:order val="0"/>
          <c:tx>
            <c:strRef>
              <c:f>Sheet1!$A$5</c:f>
              <c:strCache>
                <c:ptCount val="1"/>
                <c:pt idx="0">
                  <c:v>米子・皆生温泉周辺入込客（実人数）</c:v>
                </c:pt>
              </c:strCache>
            </c:strRef>
          </c:tx>
          <c:cat>
            <c:strRef>
              <c:f>Sheet1!$B$4:$K$4</c:f>
              <c:strCache>
                <c:ptCount val="10"/>
                <c:pt idx="0">
                  <c:v>H22</c:v>
                </c:pt>
                <c:pt idx="1">
                  <c:v>H23</c:v>
                </c:pt>
                <c:pt idx="2">
                  <c:v>H24</c:v>
                </c:pt>
                <c:pt idx="3">
                  <c:v>H25</c:v>
                </c:pt>
                <c:pt idx="4">
                  <c:v>H26</c:v>
                </c:pt>
                <c:pt idx="5">
                  <c:v>H27</c:v>
                </c:pt>
                <c:pt idx="6">
                  <c:v>H28</c:v>
                </c:pt>
                <c:pt idx="7">
                  <c:v>H29</c:v>
                </c:pt>
                <c:pt idx="8">
                  <c:v>H30</c:v>
                </c:pt>
                <c:pt idx="9">
                  <c:v>R1</c:v>
                </c:pt>
              </c:strCache>
            </c:strRef>
          </c:cat>
          <c:val>
            <c:numRef>
              <c:f>Sheet1!$B$5:$K$5</c:f>
              <c:numCache>
                <c:formatCode>#,##0_);[Red]\(#,##0\)</c:formatCode>
                <c:ptCount val="10"/>
                <c:pt idx="0">
                  <c:v>1582000</c:v>
                </c:pt>
                <c:pt idx="1">
                  <c:v>1639000</c:v>
                </c:pt>
                <c:pt idx="2">
                  <c:v>1786000</c:v>
                </c:pt>
                <c:pt idx="3">
                  <c:v>1536000</c:v>
                </c:pt>
                <c:pt idx="4">
                  <c:v>1394000</c:v>
                </c:pt>
                <c:pt idx="5">
                  <c:v>1298000</c:v>
                </c:pt>
                <c:pt idx="6">
                  <c:v>1230000</c:v>
                </c:pt>
                <c:pt idx="7">
                  <c:v>1095000</c:v>
                </c:pt>
                <c:pt idx="8">
                  <c:v>988000</c:v>
                </c:pt>
                <c:pt idx="9">
                  <c:v>1024000</c:v>
                </c:pt>
              </c:numCache>
            </c:numRef>
          </c:val>
          <c:smooth val="0"/>
        </c:ser>
        <c:dLbls>
          <c:showLegendKey val="0"/>
          <c:showVal val="0"/>
          <c:showCatName val="0"/>
          <c:showSerName val="0"/>
          <c:showPercent val="0"/>
          <c:showBubbleSize val="0"/>
        </c:dLbls>
        <c:marker val="1"/>
        <c:smooth val="0"/>
        <c:axId val="160875264"/>
        <c:axId val="160876800"/>
      </c:lineChart>
      <c:catAx>
        <c:axId val="160875264"/>
        <c:scaling>
          <c:orientation val="minMax"/>
        </c:scaling>
        <c:delete val="0"/>
        <c:axPos val="b"/>
        <c:majorTickMark val="out"/>
        <c:minorTickMark val="none"/>
        <c:tickLblPos val="nextTo"/>
        <c:crossAx val="160876800"/>
        <c:crosses val="autoZero"/>
        <c:auto val="1"/>
        <c:lblAlgn val="ctr"/>
        <c:lblOffset val="100"/>
        <c:noMultiLvlLbl val="0"/>
      </c:catAx>
      <c:valAx>
        <c:axId val="160876800"/>
        <c:scaling>
          <c:orientation val="minMax"/>
          <c:min val="600000"/>
        </c:scaling>
        <c:delete val="0"/>
        <c:axPos val="l"/>
        <c:majorGridlines/>
        <c:numFmt formatCode="#,##0_);[Red]\(#,##0\)" sourceLinked="1"/>
        <c:majorTickMark val="out"/>
        <c:minorTickMark val="none"/>
        <c:tickLblPos val="nextTo"/>
        <c:crossAx val="160875264"/>
        <c:crosses val="autoZero"/>
        <c:crossBetween val="between"/>
        <c:dispUnits>
          <c:builtInUnit val="thousands"/>
          <c:dispUnitsLbl>
            <c:layout>
              <c:manualLayout>
                <c:xMode val="edge"/>
                <c:yMode val="edge"/>
                <c:x val="3.4789633488856102E-2"/>
                <c:y val="0.84665278743612893"/>
              </c:manualLayout>
            </c:layout>
            <c:tx>
              <c:rich>
                <a:bodyPr rot="0" vert="horz"/>
                <a:lstStyle/>
                <a:p>
                  <a:pPr>
                    <a:defRPr/>
                  </a:pPr>
                  <a:r>
                    <a:rPr lang="ja-JP" altLang="en-US"/>
                    <a:t>千人</a:t>
                  </a:r>
                  <a:endParaRPr lang="en-US" altLang="ja-JP"/>
                </a:p>
              </c:rich>
            </c:tx>
          </c:dispUnitsLbl>
        </c:dispUnits>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9DBF-A9E3-4F7C-B0F1-BD57B27B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1484</Words>
  <Characters>8462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mihoko2497</dc:creator>
  <cp:lastModifiedBy>mihoko2497</cp:lastModifiedBy>
  <cp:revision>9</cp:revision>
  <cp:lastPrinted>2021-06-30T01:10:00Z</cp:lastPrinted>
  <dcterms:created xsi:type="dcterms:W3CDTF">2021-06-30T01:00:00Z</dcterms:created>
  <dcterms:modified xsi:type="dcterms:W3CDTF">2021-07-15T02:18:00Z</dcterms:modified>
</cp:coreProperties>
</file>